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3025A0" w:rsidRPr="00342B46" w14:paraId="7A72C185" w14:textId="77777777" w:rsidTr="003025A0">
        <w:tc>
          <w:tcPr>
            <w:tcW w:w="5240" w:type="dxa"/>
            <w:hideMark/>
          </w:tcPr>
          <w:p w14:paraId="1BAC35BD" w14:textId="1C5C8278" w:rsidR="003025A0" w:rsidRPr="00342B46" w:rsidRDefault="003643A8" w:rsidP="003025A0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3025A0" w:rsidRPr="00342B46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  <w:hideMark/>
          </w:tcPr>
          <w:p w14:paraId="3896561F" w14:textId="2D9A43A7" w:rsidR="003025A0" w:rsidRPr="00342B46" w:rsidRDefault="003025A0" w:rsidP="003025A0">
            <w:pPr>
              <w:jc w:val="right"/>
              <w:rPr>
                <w:sz w:val="22"/>
                <w:lang w:eastAsia="hu-HU"/>
              </w:rPr>
            </w:pPr>
            <w:r w:rsidRPr="00342B46">
              <w:rPr>
                <w:b/>
                <w:bCs/>
                <w:sz w:val="22"/>
                <w:lang w:eastAsia="hu-HU"/>
              </w:rPr>
              <w:t>Ügyiratszám:</w:t>
            </w:r>
            <w:r w:rsidRPr="00342B46">
              <w:rPr>
                <w:sz w:val="22"/>
                <w:lang w:eastAsia="hu-HU"/>
              </w:rPr>
              <w:t xml:space="preserve"> </w:t>
            </w:r>
            <w:r w:rsidR="00FA5B98" w:rsidRPr="00342B46">
              <w:rPr>
                <w:sz w:val="22"/>
                <w:lang w:eastAsia="hu-HU"/>
              </w:rPr>
              <w:t>BSZ</w:t>
            </w:r>
            <w:r w:rsidRPr="00342B46">
              <w:rPr>
                <w:sz w:val="22"/>
                <w:lang w:eastAsia="hu-HU"/>
              </w:rPr>
              <w:t xml:space="preserve">/    </w:t>
            </w:r>
            <w:r w:rsidR="00856B83" w:rsidRPr="00342B46">
              <w:rPr>
                <w:sz w:val="22"/>
                <w:lang w:eastAsia="hu-HU"/>
              </w:rPr>
              <w:t xml:space="preserve">   </w:t>
            </w:r>
            <w:r w:rsidRPr="00342B46">
              <w:rPr>
                <w:sz w:val="22"/>
                <w:lang w:eastAsia="hu-HU"/>
              </w:rPr>
              <w:t xml:space="preserve">  /202</w:t>
            </w:r>
            <w:r w:rsidR="0053504F" w:rsidRPr="00342B46">
              <w:rPr>
                <w:sz w:val="22"/>
                <w:lang w:eastAsia="hu-HU"/>
              </w:rPr>
              <w:t>5</w:t>
            </w:r>
            <w:r w:rsidRPr="00342B46">
              <w:rPr>
                <w:sz w:val="22"/>
                <w:lang w:eastAsia="hu-HU"/>
              </w:rPr>
              <w:t>.</w:t>
            </w:r>
          </w:p>
        </w:tc>
      </w:tr>
    </w:tbl>
    <w:p w14:paraId="1F76F87D" w14:textId="77777777" w:rsidR="003025A0" w:rsidRPr="00342B46" w:rsidRDefault="003025A0" w:rsidP="003025A0">
      <w:pPr>
        <w:jc w:val="left"/>
        <w:rPr>
          <w:rFonts w:eastAsia="Calibri"/>
          <w:b/>
          <w:lang w:eastAsia="hu-HU"/>
        </w:rPr>
      </w:pPr>
    </w:p>
    <w:p w14:paraId="32279FEA" w14:textId="77777777" w:rsidR="003025A0" w:rsidRPr="00342B46" w:rsidRDefault="003025A0" w:rsidP="003025A0">
      <w:pPr>
        <w:jc w:val="center"/>
        <w:rPr>
          <w:rFonts w:eastAsia="Calibri"/>
          <w:b/>
          <w:spacing w:val="60"/>
          <w:lang w:eastAsia="hu-HU"/>
        </w:rPr>
      </w:pPr>
      <w:r w:rsidRPr="00342B46">
        <w:rPr>
          <w:rFonts w:eastAsia="Calibri"/>
          <w:b/>
          <w:spacing w:val="60"/>
          <w:lang w:eastAsia="hu-HU"/>
        </w:rPr>
        <w:t>ELŐTERJESZTÉS</w:t>
      </w:r>
    </w:p>
    <w:p w14:paraId="352E98F1" w14:textId="2397AC06" w:rsidR="003025A0" w:rsidRPr="00342B46" w:rsidRDefault="003025A0" w:rsidP="003025A0">
      <w:pPr>
        <w:jc w:val="center"/>
        <w:rPr>
          <w:lang w:eastAsia="hu-HU"/>
        </w:rPr>
      </w:pPr>
      <w:r w:rsidRPr="00342B46">
        <w:rPr>
          <w:lang w:eastAsia="hu-HU"/>
        </w:rPr>
        <w:t xml:space="preserve">a Képviselő-testület </w:t>
      </w:r>
      <w:r w:rsidRPr="00342B46">
        <w:rPr>
          <w:b/>
          <w:lang w:eastAsia="hu-HU"/>
        </w:rPr>
        <w:t>202</w:t>
      </w:r>
      <w:r w:rsidR="0053504F" w:rsidRPr="00342B46">
        <w:rPr>
          <w:b/>
          <w:lang w:eastAsia="hu-HU"/>
        </w:rPr>
        <w:t>5</w:t>
      </w:r>
      <w:r w:rsidRPr="00342B46">
        <w:rPr>
          <w:b/>
          <w:lang w:eastAsia="hu-HU"/>
        </w:rPr>
        <w:t xml:space="preserve">. </w:t>
      </w:r>
      <w:r w:rsidR="0053504F" w:rsidRPr="00342B46">
        <w:rPr>
          <w:b/>
          <w:lang w:eastAsia="hu-HU"/>
        </w:rPr>
        <w:t xml:space="preserve">február </w:t>
      </w:r>
      <w:r w:rsidR="003643A8">
        <w:rPr>
          <w:b/>
          <w:lang w:eastAsia="hu-HU"/>
        </w:rPr>
        <w:t>21</w:t>
      </w:r>
      <w:r w:rsidRPr="00342B46">
        <w:rPr>
          <w:b/>
          <w:lang w:eastAsia="hu-HU"/>
        </w:rPr>
        <w:t>-i</w:t>
      </w:r>
      <w:r w:rsidRPr="00342B46">
        <w:rPr>
          <w:lang w:eastAsia="hu-HU"/>
        </w:rPr>
        <w:t xml:space="preserve"> </w:t>
      </w:r>
      <w:r w:rsidRPr="003643A8">
        <w:rPr>
          <w:b/>
          <w:bCs/>
          <w:lang w:eastAsia="hu-HU"/>
        </w:rPr>
        <w:t>nyilvános</w:t>
      </w:r>
      <w:r w:rsidRPr="00342B46">
        <w:rPr>
          <w:lang w:eastAsia="hu-HU"/>
        </w:rPr>
        <w:t xml:space="preserve"> ülésére</w:t>
      </w:r>
    </w:p>
    <w:p w14:paraId="57AE3396" w14:textId="77777777" w:rsidR="003025A0" w:rsidRPr="00342B46" w:rsidRDefault="003025A0" w:rsidP="003025A0">
      <w:pPr>
        <w:jc w:val="left"/>
        <w:rPr>
          <w:rFonts w:eastAsia="Calibri"/>
          <w:b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3025A0" w:rsidRPr="00342B46" w14:paraId="3C495801" w14:textId="77777777" w:rsidTr="003025A0">
        <w:tc>
          <w:tcPr>
            <w:tcW w:w="1683" w:type="dxa"/>
            <w:hideMark/>
          </w:tcPr>
          <w:p w14:paraId="50FDD9C2" w14:textId="77777777" w:rsidR="003025A0" w:rsidRPr="00342B46" w:rsidRDefault="003025A0" w:rsidP="003025A0">
            <w:pPr>
              <w:jc w:val="left"/>
              <w:rPr>
                <w:b/>
                <w:sz w:val="22"/>
                <w:lang w:eastAsia="hu-HU"/>
              </w:rPr>
            </w:pPr>
            <w:r w:rsidRPr="00342B46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3597C044" w14:textId="6A6C1819" w:rsidR="003025A0" w:rsidRPr="00342B46" w:rsidRDefault="00FA5B98" w:rsidP="003025A0">
            <w:pPr>
              <w:rPr>
                <w:b/>
                <w:sz w:val="22"/>
                <w:lang w:eastAsia="hu-HU"/>
              </w:rPr>
            </w:pPr>
            <w:r w:rsidRPr="00342B46">
              <w:rPr>
                <w:b/>
                <w:bCs/>
                <w:sz w:val="22"/>
                <w:lang w:eastAsia="hu-HU"/>
              </w:rPr>
              <w:t>Balatonszepezd</w:t>
            </w:r>
            <w:r w:rsidR="00461E12" w:rsidRPr="00342B46">
              <w:rPr>
                <w:b/>
                <w:bCs/>
                <w:sz w:val="22"/>
                <w:lang w:eastAsia="hu-HU"/>
              </w:rPr>
              <w:t xml:space="preserve"> Község Önkormányzatának a 202</w:t>
            </w:r>
            <w:r w:rsidR="00CA3CCC" w:rsidRPr="00342B46">
              <w:rPr>
                <w:b/>
                <w:bCs/>
                <w:sz w:val="22"/>
                <w:lang w:eastAsia="hu-HU"/>
              </w:rPr>
              <w:t>5</w:t>
            </w:r>
            <w:r w:rsidR="00461E12" w:rsidRPr="00342B46">
              <w:rPr>
                <w:b/>
                <w:bCs/>
                <w:sz w:val="22"/>
                <w:lang w:eastAsia="hu-HU"/>
              </w:rPr>
              <w:t>-202</w:t>
            </w:r>
            <w:r w:rsidR="00CA3CCC" w:rsidRPr="00342B46">
              <w:rPr>
                <w:b/>
                <w:bCs/>
                <w:sz w:val="22"/>
                <w:lang w:eastAsia="hu-HU"/>
              </w:rPr>
              <w:t>9</w:t>
            </w:r>
            <w:r w:rsidR="00461E12" w:rsidRPr="00342B46">
              <w:rPr>
                <w:b/>
                <w:bCs/>
                <w:sz w:val="22"/>
                <w:lang w:eastAsia="hu-HU"/>
              </w:rPr>
              <w:t>. évi gazdasági programjának elfogadása</w:t>
            </w:r>
          </w:p>
          <w:p w14:paraId="19B7D3E9" w14:textId="77777777" w:rsidR="003025A0" w:rsidRPr="00342B46" w:rsidRDefault="003025A0" w:rsidP="003025A0">
            <w:pPr>
              <w:jc w:val="left"/>
              <w:rPr>
                <w:b/>
                <w:sz w:val="22"/>
                <w:lang w:eastAsia="hu-HU"/>
              </w:rPr>
            </w:pPr>
          </w:p>
        </w:tc>
      </w:tr>
      <w:tr w:rsidR="003025A0" w:rsidRPr="00342B46" w14:paraId="74A936FE" w14:textId="77777777" w:rsidTr="003025A0">
        <w:tc>
          <w:tcPr>
            <w:tcW w:w="1683" w:type="dxa"/>
            <w:hideMark/>
          </w:tcPr>
          <w:p w14:paraId="64C1E757" w14:textId="77777777" w:rsidR="003025A0" w:rsidRPr="00342B46" w:rsidRDefault="003025A0" w:rsidP="003025A0">
            <w:pPr>
              <w:jc w:val="left"/>
              <w:rPr>
                <w:b/>
                <w:sz w:val="22"/>
                <w:lang w:eastAsia="hu-HU"/>
              </w:rPr>
            </w:pPr>
            <w:r w:rsidRPr="00342B46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DD4F1A8" w14:textId="378BC88E" w:rsidR="003025A0" w:rsidRPr="00342B46" w:rsidRDefault="00FA5B98" w:rsidP="003025A0">
            <w:pPr>
              <w:jc w:val="left"/>
              <w:rPr>
                <w:sz w:val="22"/>
                <w:lang w:eastAsia="hu-HU"/>
              </w:rPr>
            </w:pPr>
            <w:r w:rsidRPr="00342B46">
              <w:rPr>
                <w:sz w:val="22"/>
                <w:lang w:eastAsia="hu-HU"/>
              </w:rPr>
              <w:t>Biró Imre</w:t>
            </w:r>
            <w:r w:rsidR="003025A0" w:rsidRPr="00342B46">
              <w:rPr>
                <w:sz w:val="22"/>
                <w:lang w:eastAsia="hu-HU"/>
              </w:rPr>
              <w:t xml:space="preserve"> polgármester</w:t>
            </w:r>
          </w:p>
          <w:p w14:paraId="6D47C04D" w14:textId="77777777" w:rsidR="003025A0" w:rsidRPr="00342B46" w:rsidRDefault="003025A0" w:rsidP="003025A0">
            <w:pPr>
              <w:jc w:val="left"/>
              <w:rPr>
                <w:sz w:val="22"/>
                <w:lang w:eastAsia="hu-HU"/>
              </w:rPr>
            </w:pPr>
          </w:p>
        </w:tc>
      </w:tr>
      <w:tr w:rsidR="003025A0" w:rsidRPr="00342B46" w14:paraId="407EEC55" w14:textId="77777777" w:rsidTr="003025A0">
        <w:tc>
          <w:tcPr>
            <w:tcW w:w="1683" w:type="dxa"/>
            <w:hideMark/>
          </w:tcPr>
          <w:p w14:paraId="1AAF9334" w14:textId="77777777" w:rsidR="003025A0" w:rsidRPr="00342B46" w:rsidRDefault="003025A0" w:rsidP="003025A0">
            <w:pPr>
              <w:jc w:val="left"/>
              <w:rPr>
                <w:b/>
                <w:sz w:val="22"/>
                <w:lang w:eastAsia="hu-HU"/>
              </w:rPr>
            </w:pPr>
            <w:r w:rsidRPr="00342B46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  <w:hideMark/>
          </w:tcPr>
          <w:p w14:paraId="40EDE2A8" w14:textId="77777777" w:rsidR="00FA5B98" w:rsidRPr="00342B46" w:rsidRDefault="00FA5B98" w:rsidP="003025A0">
            <w:pPr>
              <w:jc w:val="left"/>
              <w:rPr>
                <w:sz w:val="22"/>
                <w:lang w:eastAsia="hu-HU"/>
              </w:rPr>
            </w:pPr>
            <w:r w:rsidRPr="00342B46">
              <w:rPr>
                <w:sz w:val="22"/>
                <w:lang w:eastAsia="hu-HU"/>
              </w:rPr>
              <w:t>Szántó Szilvia irodavezető</w:t>
            </w:r>
          </w:p>
          <w:p w14:paraId="5CAEFF24" w14:textId="2DD0DE53" w:rsidR="003025A0" w:rsidRPr="00342B46" w:rsidRDefault="003025A0" w:rsidP="003025A0">
            <w:pPr>
              <w:jc w:val="left"/>
              <w:rPr>
                <w:sz w:val="22"/>
                <w:lang w:eastAsia="hu-HU"/>
              </w:rPr>
            </w:pPr>
            <w:r w:rsidRPr="00342B46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03D5411" w14:textId="77777777" w:rsidR="003025A0" w:rsidRPr="00342B46" w:rsidRDefault="003025A0" w:rsidP="003025A0">
      <w:pPr>
        <w:jc w:val="left"/>
        <w:rPr>
          <w:rFonts w:eastAsia="Calibri"/>
          <w:u w:val="single"/>
          <w:lang w:eastAsia="hu-HU"/>
        </w:rPr>
      </w:pPr>
    </w:p>
    <w:p w14:paraId="2BCEEC30" w14:textId="77777777" w:rsidR="003025A0" w:rsidRPr="00342B46" w:rsidRDefault="003025A0" w:rsidP="003025A0">
      <w:pPr>
        <w:jc w:val="center"/>
        <w:rPr>
          <w:b/>
          <w:lang w:eastAsia="hu-HU"/>
        </w:rPr>
      </w:pPr>
      <w:r w:rsidRPr="00342B46">
        <w:rPr>
          <w:b/>
          <w:lang w:eastAsia="hu-HU"/>
        </w:rPr>
        <w:t>TISZTELT KÉPVISELŐ-TESTÜLET!</w:t>
      </w:r>
    </w:p>
    <w:p w14:paraId="3C47C960" w14:textId="77777777" w:rsidR="003025A0" w:rsidRPr="00342B46" w:rsidRDefault="003025A0" w:rsidP="003025A0">
      <w:pPr>
        <w:rPr>
          <w:lang w:eastAsia="hu-HU"/>
        </w:rPr>
      </w:pPr>
    </w:p>
    <w:p w14:paraId="2D1491D3" w14:textId="77777777" w:rsidR="00A7606A" w:rsidRPr="00342B46" w:rsidRDefault="00E12C43" w:rsidP="0084369F">
      <w:pPr>
        <w:spacing w:line="256" w:lineRule="auto"/>
        <w:rPr>
          <w:rFonts w:eastAsia="Calibri"/>
          <w:bCs/>
          <w:lang w:eastAsia="hu-HU"/>
        </w:rPr>
      </w:pPr>
      <w:r w:rsidRPr="00342B46">
        <w:rPr>
          <w:rFonts w:eastAsia="Calibri"/>
          <w:bCs/>
          <w:lang w:eastAsia="hu-HU"/>
        </w:rPr>
        <w:t>A Magyarország helyi önkormányzatairól szóló 2011. évi CLXXXIX. törvény (</w:t>
      </w:r>
      <w:proofErr w:type="spellStart"/>
      <w:r w:rsidRPr="00342B46">
        <w:rPr>
          <w:rFonts w:eastAsia="Calibri"/>
          <w:bCs/>
          <w:lang w:eastAsia="hu-HU"/>
        </w:rPr>
        <w:t>Mötv</w:t>
      </w:r>
      <w:proofErr w:type="spellEnd"/>
      <w:r w:rsidRPr="00342B46">
        <w:rPr>
          <w:rFonts w:eastAsia="Calibri"/>
          <w:bCs/>
          <w:lang w:eastAsia="hu-HU"/>
        </w:rPr>
        <w:t>.) 116. §-a</w:t>
      </w:r>
      <w:r w:rsidR="00534CAA" w:rsidRPr="00342B46">
        <w:rPr>
          <w:rFonts w:eastAsia="Calibri"/>
          <w:bCs/>
          <w:lang w:eastAsia="hu-HU"/>
        </w:rPr>
        <w:t xml:space="preserve"> értelmében a</w:t>
      </w:r>
      <w:r w:rsidR="0084369F" w:rsidRPr="00342B46">
        <w:rPr>
          <w:rFonts w:eastAsia="Calibri"/>
          <w:bCs/>
          <w:lang w:eastAsia="hu-HU"/>
        </w:rPr>
        <w:t xml:space="preserve"> képviselő-testület hosszú távú fejlesztési elképzeléseit gazdasági programban, fejlesztési tervben rögzíti, melynek elkészítéséért a helyi önkormányzat felelős.</w:t>
      </w:r>
      <w:r w:rsidR="00A64C2C" w:rsidRPr="00342B46">
        <w:rPr>
          <w:rFonts w:eastAsia="Calibri"/>
          <w:bCs/>
          <w:lang w:eastAsia="hu-HU"/>
        </w:rPr>
        <w:t xml:space="preserve"> </w:t>
      </w:r>
    </w:p>
    <w:p w14:paraId="57782260" w14:textId="77777777" w:rsidR="00A7606A" w:rsidRPr="00342B46" w:rsidRDefault="00A7606A" w:rsidP="0084369F">
      <w:pPr>
        <w:spacing w:line="256" w:lineRule="auto"/>
        <w:rPr>
          <w:rFonts w:eastAsia="Calibri"/>
          <w:bCs/>
          <w:lang w:eastAsia="hu-HU"/>
        </w:rPr>
      </w:pPr>
    </w:p>
    <w:p w14:paraId="024FCC26" w14:textId="092B26B2" w:rsidR="0084369F" w:rsidRPr="00342B46" w:rsidRDefault="0084369F" w:rsidP="0084369F">
      <w:pPr>
        <w:spacing w:line="256" w:lineRule="auto"/>
        <w:rPr>
          <w:rFonts w:eastAsia="Calibri"/>
          <w:bCs/>
          <w:lang w:eastAsia="hu-HU"/>
        </w:rPr>
      </w:pPr>
      <w:r w:rsidRPr="00342B46">
        <w:rPr>
          <w:rFonts w:eastAsia="Calibri"/>
          <w:bCs/>
          <w:lang w:eastAsia="hu-HU"/>
        </w:rPr>
        <w:t>A gazdasági program, fejlesztési terv a képviselő-testület megbízatásának időtartamára vagy azt meghaladó időszakra szól.</w:t>
      </w:r>
      <w:r w:rsidR="00CB7088" w:rsidRPr="00342B46">
        <w:rPr>
          <w:rFonts w:eastAsia="Calibri"/>
          <w:bCs/>
          <w:lang w:eastAsia="hu-HU"/>
        </w:rPr>
        <w:t xml:space="preserve"> </w:t>
      </w:r>
      <w:r w:rsidRPr="00342B46">
        <w:rPr>
          <w:rFonts w:eastAsia="Calibri"/>
          <w:bCs/>
          <w:lang w:eastAsia="hu-HU"/>
        </w:rPr>
        <w:t>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  <w:r w:rsidR="00CB7088" w:rsidRPr="00342B46">
        <w:rPr>
          <w:rFonts w:eastAsia="Calibri"/>
          <w:bCs/>
          <w:lang w:eastAsia="hu-HU"/>
        </w:rPr>
        <w:t xml:space="preserve"> </w:t>
      </w:r>
      <w:r w:rsidRPr="00342B46">
        <w:rPr>
          <w:rFonts w:eastAsia="Calibri"/>
          <w:bCs/>
          <w:lang w:eastAsia="hu-HU"/>
        </w:rPr>
        <w:t>A gazdasági program, fejlesztési terv - a megyei területfejlesztési elképzelésekkel összhangban - tartalmazza, különösen: az egyes közszolgáltatások biztosítására, színvonalának javítására vonatkozó fejlesztési elképzeléseket.</w:t>
      </w:r>
    </w:p>
    <w:p w14:paraId="3AB99DA3" w14:textId="77777777" w:rsidR="00124646" w:rsidRPr="00342B46" w:rsidRDefault="00124646" w:rsidP="0084369F">
      <w:pPr>
        <w:spacing w:line="256" w:lineRule="auto"/>
        <w:rPr>
          <w:rFonts w:eastAsia="Calibri"/>
          <w:bCs/>
          <w:lang w:eastAsia="hu-HU"/>
        </w:rPr>
      </w:pPr>
    </w:p>
    <w:p w14:paraId="386B0A0B" w14:textId="1D15BA46" w:rsidR="0084369F" w:rsidRPr="00342B46" w:rsidRDefault="0084369F" w:rsidP="003025A0">
      <w:pPr>
        <w:spacing w:line="256" w:lineRule="auto"/>
        <w:rPr>
          <w:rFonts w:eastAsia="Calibri"/>
          <w:bCs/>
          <w:lang w:eastAsia="hu-HU"/>
        </w:rPr>
      </w:pPr>
      <w:r w:rsidRPr="00342B46">
        <w:rPr>
          <w:rFonts w:eastAsia="Calibri"/>
          <w:bCs/>
          <w:lang w:eastAsia="hu-HU"/>
        </w:rPr>
        <w:t xml:space="preserve">A gazdasági programot, fejlesztési tervet a képviselő-testület az alakuló ülését követő hat hónapon belül fogadja el. </w:t>
      </w:r>
    </w:p>
    <w:p w14:paraId="779E36E9" w14:textId="77777777" w:rsidR="00461E12" w:rsidRPr="00342B46" w:rsidRDefault="00461E12" w:rsidP="003025A0">
      <w:pPr>
        <w:spacing w:line="256" w:lineRule="auto"/>
        <w:rPr>
          <w:rFonts w:eastAsia="Calibri"/>
          <w:bCs/>
          <w:lang w:eastAsia="hu-HU"/>
        </w:rPr>
      </w:pPr>
    </w:p>
    <w:p w14:paraId="451547CC" w14:textId="77777777" w:rsidR="003025A0" w:rsidRDefault="003025A0" w:rsidP="003025A0">
      <w:pPr>
        <w:rPr>
          <w:lang w:eastAsia="hu-HU"/>
        </w:rPr>
      </w:pPr>
      <w:r w:rsidRPr="00342B46">
        <w:rPr>
          <w:lang w:eastAsia="hu-HU"/>
        </w:rPr>
        <w:t>Kérem a Tisztelt Képviselő-testülete, hogy az előterjesztést megvitatni és a határozati javaslatot elfogadni szíveskedjen.</w:t>
      </w:r>
    </w:p>
    <w:p w14:paraId="543A42A7" w14:textId="77777777" w:rsidR="00321A5A" w:rsidRPr="00342B46" w:rsidRDefault="00321A5A" w:rsidP="003025A0">
      <w:pPr>
        <w:rPr>
          <w:lang w:eastAsia="hu-HU"/>
        </w:rPr>
      </w:pPr>
    </w:p>
    <w:p w14:paraId="5C70463B" w14:textId="77777777" w:rsidR="003025A0" w:rsidRPr="00342B46" w:rsidRDefault="003025A0" w:rsidP="003025A0">
      <w:pPr>
        <w:rPr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25A0" w:rsidRPr="00342B46" w14:paraId="2435F57D" w14:textId="77777777" w:rsidTr="003025A0">
        <w:tc>
          <w:tcPr>
            <w:tcW w:w="4531" w:type="dxa"/>
          </w:tcPr>
          <w:p w14:paraId="5A433F91" w14:textId="77777777" w:rsidR="003025A0" w:rsidRPr="00342B46" w:rsidRDefault="003025A0" w:rsidP="003025A0">
            <w:pPr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60EA7A5C" w14:textId="77777777" w:rsidR="003025A0" w:rsidRPr="00342B46" w:rsidRDefault="003025A0" w:rsidP="003025A0">
            <w:pPr>
              <w:jc w:val="center"/>
              <w:rPr>
                <w:b/>
                <w:sz w:val="22"/>
                <w:lang w:eastAsia="hu-HU"/>
              </w:rPr>
            </w:pPr>
            <w:r w:rsidRPr="00342B46">
              <w:rPr>
                <w:b/>
                <w:sz w:val="22"/>
                <w:lang w:eastAsia="hu-HU"/>
              </w:rPr>
              <w:t>HATÁROZATI JAVASLAT</w:t>
            </w:r>
          </w:p>
          <w:p w14:paraId="1E650FB7" w14:textId="77777777" w:rsidR="003025A0" w:rsidRPr="00342B46" w:rsidRDefault="003025A0" w:rsidP="003025A0">
            <w:pPr>
              <w:rPr>
                <w:sz w:val="22"/>
                <w:lang w:eastAsia="hu-HU"/>
              </w:rPr>
            </w:pPr>
          </w:p>
          <w:p w14:paraId="26188F5D" w14:textId="651AACBD" w:rsidR="003025A0" w:rsidRPr="00342B46" w:rsidRDefault="004018E6" w:rsidP="003025A0">
            <w:pPr>
              <w:rPr>
                <w:bCs/>
                <w:sz w:val="22"/>
                <w:lang w:eastAsia="hu-HU"/>
              </w:rPr>
            </w:pPr>
            <w:r w:rsidRPr="00342B46">
              <w:rPr>
                <w:sz w:val="22"/>
                <w:lang w:eastAsia="hu-HU"/>
              </w:rPr>
              <w:t>Balatonszepezd</w:t>
            </w:r>
            <w:r w:rsidR="003025A0" w:rsidRPr="00342B46">
              <w:rPr>
                <w:sz w:val="22"/>
                <w:lang w:eastAsia="hu-HU"/>
              </w:rPr>
              <w:t xml:space="preserve"> Község Önkormányzatának Képviselő-testülete a</w:t>
            </w:r>
            <w:r w:rsidR="00AA4302" w:rsidRPr="00342B46">
              <w:rPr>
                <w:sz w:val="22"/>
                <w:lang w:eastAsia="hu-HU"/>
              </w:rPr>
              <w:t xml:space="preserve"> 202</w:t>
            </w:r>
            <w:r w:rsidR="009C5F43" w:rsidRPr="00342B46">
              <w:rPr>
                <w:sz w:val="22"/>
                <w:lang w:eastAsia="hu-HU"/>
              </w:rPr>
              <w:t>5</w:t>
            </w:r>
            <w:r w:rsidR="00AA4302" w:rsidRPr="00342B46">
              <w:rPr>
                <w:sz w:val="22"/>
                <w:lang w:eastAsia="hu-HU"/>
              </w:rPr>
              <w:t>-202</w:t>
            </w:r>
            <w:r w:rsidR="009C5F43" w:rsidRPr="00342B46">
              <w:rPr>
                <w:sz w:val="22"/>
                <w:lang w:eastAsia="hu-HU"/>
              </w:rPr>
              <w:t>9</w:t>
            </w:r>
            <w:r w:rsidR="00AA4302" w:rsidRPr="00342B46">
              <w:rPr>
                <w:sz w:val="22"/>
                <w:lang w:eastAsia="hu-HU"/>
              </w:rPr>
              <w:t>. évi gazdasági program</w:t>
            </w:r>
            <w:r w:rsidR="003434FB" w:rsidRPr="00342B46">
              <w:rPr>
                <w:sz w:val="22"/>
                <w:lang w:eastAsia="hu-HU"/>
              </w:rPr>
              <w:t>ot</w:t>
            </w:r>
            <w:r w:rsidR="00AA4302" w:rsidRPr="00342B46">
              <w:rPr>
                <w:sz w:val="22"/>
                <w:lang w:eastAsia="hu-HU"/>
              </w:rPr>
              <w:t xml:space="preserve"> </w:t>
            </w:r>
            <w:r w:rsidR="003025A0" w:rsidRPr="00342B46">
              <w:rPr>
                <w:sz w:val="22"/>
                <w:lang w:eastAsia="hu-HU"/>
              </w:rPr>
              <w:t xml:space="preserve">az előterjesztés melléklete szerint </w:t>
            </w:r>
            <w:r w:rsidR="00E25EEB" w:rsidRPr="00342B46">
              <w:rPr>
                <w:sz w:val="22"/>
                <w:lang w:eastAsia="hu-HU"/>
              </w:rPr>
              <w:t>elfogadja</w:t>
            </w:r>
            <w:r w:rsidR="003025A0" w:rsidRPr="00342B46">
              <w:rPr>
                <w:bCs/>
                <w:sz w:val="22"/>
                <w:lang w:eastAsia="hu-HU"/>
              </w:rPr>
              <w:t>.</w:t>
            </w:r>
          </w:p>
          <w:p w14:paraId="174098E3" w14:textId="77777777" w:rsidR="003025A0" w:rsidRPr="00342B46" w:rsidRDefault="003025A0" w:rsidP="003025A0">
            <w:pPr>
              <w:rPr>
                <w:sz w:val="22"/>
                <w:lang w:eastAsia="hu-HU"/>
              </w:rPr>
            </w:pPr>
          </w:p>
        </w:tc>
      </w:tr>
    </w:tbl>
    <w:p w14:paraId="451778A7" w14:textId="77777777" w:rsidR="003025A0" w:rsidRPr="00342B46" w:rsidRDefault="003025A0" w:rsidP="003025A0">
      <w:pPr>
        <w:jc w:val="left"/>
        <w:rPr>
          <w:rFonts w:eastAsia="Calibri"/>
          <w:lang w:eastAsia="hu-HU"/>
        </w:rPr>
      </w:pPr>
    </w:p>
    <w:p w14:paraId="307C7A02" w14:textId="40AC2880" w:rsidR="003025A0" w:rsidRPr="00342B46" w:rsidRDefault="004018E6" w:rsidP="003025A0">
      <w:pPr>
        <w:jc w:val="left"/>
        <w:rPr>
          <w:rFonts w:eastAsia="Calibri"/>
          <w:lang w:eastAsia="hu-HU"/>
        </w:rPr>
      </w:pPr>
      <w:r w:rsidRPr="00342B46">
        <w:rPr>
          <w:rFonts w:eastAsia="Calibri"/>
          <w:lang w:eastAsia="hu-HU"/>
        </w:rPr>
        <w:t>Balatonszepezd</w:t>
      </w:r>
      <w:r w:rsidR="003025A0" w:rsidRPr="00342B46">
        <w:rPr>
          <w:rFonts w:eastAsia="Calibri"/>
          <w:lang w:eastAsia="hu-HU"/>
        </w:rPr>
        <w:t>, 202</w:t>
      </w:r>
      <w:r w:rsidR="009C5F43" w:rsidRPr="00342B46">
        <w:rPr>
          <w:rFonts w:eastAsia="Calibri"/>
          <w:lang w:eastAsia="hu-HU"/>
        </w:rPr>
        <w:t>5</w:t>
      </w:r>
      <w:r w:rsidR="003025A0" w:rsidRPr="00342B46">
        <w:rPr>
          <w:rFonts w:eastAsia="Calibri"/>
          <w:lang w:eastAsia="hu-HU"/>
        </w:rPr>
        <w:t xml:space="preserve">. </w:t>
      </w:r>
      <w:r w:rsidRPr="00342B46">
        <w:rPr>
          <w:rFonts w:eastAsia="Calibri"/>
          <w:lang w:eastAsia="hu-HU"/>
        </w:rPr>
        <w:t>február 10.</w:t>
      </w:r>
    </w:p>
    <w:p w14:paraId="32616250" w14:textId="77777777" w:rsidR="003025A0" w:rsidRPr="00342B46" w:rsidRDefault="003025A0" w:rsidP="003025A0">
      <w:pPr>
        <w:jc w:val="left"/>
        <w:rPr>
          <w:rFonts w:eastAsia="Calibri"/>
          <w:lang w:eastAsia="hu-HU"/>
        </w:rPr>
      </w:pPr>
    </w:p>
    <w:p w14:paraId="5D056AC2" w14:textId="77777777" w:rsidR="003025A0" w:rsidRPr="00342B46" w:rsidRDefault="003025A0" w:rsidP="003025A0">
      <w:pPr>
        <w:jc w:val="left"/>
        <w:rPr>
          <w:rFonts w:eastAsia="Calibri"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3025A0" w:rsidRPr="00342B46" w14:paraId="5B0D7007" w14:textId="77777777" w:rsidTr="003025A0">
        <w:tc>
          <w:tcPr>
            <w:tcW w:w="4509" w:type="dxa"/>
          </w:tcPr>
          <w:p w14:paraId="33DD6A32" w14:textId="77777777" w:rsidR="003025A0" w:rsidRPr="00342B46" w:rsidRDefault="003025A0" w:rsidP="003025A0">
            <w:pPr>
              <w:jc w:val="center"/>
              <w:rPr>
                <w:sz w:val="22"/>
                <w:lang w:eastAsia="hu-HU"/>
              </w:rPr>
            </w:pPr>
          </w:p>
        </w:tc>
        <w:tc>
          <w:tcPr>
            <w:tcW w:w="4563" w:type="dxa"/>
            <w:hideMark/>
          </w:tcPr>
          <w:p w14:paraId="503FD236" w14:textId="103D2CEA" w:rsidR="003025A0" w:rsidRPr="00342B46" w:rsidRDefault="004018E6" w:rsidP="003025A0">
            <w:pPr>
              <w:jc w:val="center"/>
              <w:rPr>
                <w:b/>
                <w:sz w:val="22"/>
                <w:lang w:eastAsia="hu-HU"/>
              </w:rPr>
            </w:pPr>
            <w:r w:rsidRPr="00342B46">
              <w:rPr>
                <w:b/>
                <w:sz w:val="22"/>
                <w:lang w:eastAsia="hu-HU"/>
              </w:rPr>
              <w:t>Biró Imre</w:t>
            </w:r>
          </w:p>
          <w:p w14:paraId="3B70377C" w14:textId="77777777" w:rsidR="003025A0" w:rsidRPr="00342B46" w:rsidRDefault="003025A0" w:rsidP="003025A0">
            <w:pPr>
              <w:jc w:val="center"/>
              <w:rPr>
                <w:sz w:val="22"/>
                <w:lang w:eastAsia="hu-HU"/>
              </w:rPr>
            </w:pPr>
            <w:r w:rsidRPr="00342B46">
              <w:rPr>
                <w:sz w:val="22"/>
                <w:lang w:eastAsia="hu-HU"/>
              </w:rPr>
              <w:t>polgármester</w:t>
            </w:r>
          </w:p>
        </w:tc>
      </w:tr>
    </w:tbl>
    <w:p w14:paraId="2D8FB089" w14:textId="19D1F8BE" w:rsidR="00622114" w:rsidRPr="00342B46" w:rsidRDefault="00622114" w:rsidP="003025A0">
      <w:pPr>
        <w:jc w:val="left"/>
        <w:rPr>
          <w:rFonts w:eastAsia="Calibri"/>
          <w:lang w:eastAsia="hu-HU"/>
        </w:rPr>
      </w:pPr>
    </w:p>
    <w:p w14:paraId="27405955" w14:textId="77777777" w:rsidR="00622114" w:rsidRPr="00342B46" w:rsidRDefault="00622114">
      <w:pPr>
        <w:spacing w:after="160" w:line="259" w:lineRule="auto"/>
        <w:jc w:val="left"/>
        <w:rPr>
          <w:rFonts w:eastAsia="Calibri"/>
          <w:lang w:eastAsia="hu-HU"/>
        </w:rPr>
      </w:pPr>
      <w:r w:rsidRPr="00342B46">
        <w:rPr>
          <w:rFonts w:eastAsia="Calibri"/>
          <w:lang w:eastAsia="hu-HU"/>
        </w:rPr>
        <w:br w:type="page"/>
      </w:r>
    </w:p>
    <w:p w14:paraId="60E05962" w14:textId="77777777" w:rsidR="003025A0" w:rsidRPr="00342B46" w:rsidRDefault="003025A0" w:rsidP="003025A0">
      <w:pPr>
        <w:jc w:val="left"/>
      </w:pPr>
    </w:p>
    <w:p w14:paraId="3E3628F4" w14:textId="6E614C74" w:rsidR="00025209" w:rsidRPr="00342B46" w:rsidRDefault="00342B46" w:rsidP="00FB0A6B">
      <w:pPr>
        <w:spacing w:line="276" w:lineRule="auto"/>
        <w:jc w:val="center"/>
        <w:rPr>
          <w:b/>
        </w:rPr>
      </w:pPr>
      <w:r>
        <w:rPr>
          <w:b/>
        </w:rPr>
        <w:t>BALATONSZEPEZD</w:t>
      </w:r>
      <w:r w:rsidR="00025209" w:rsidRPr="00342B46">
        <w:rPr>
          <w:b/>
        </w:rPr>
        <w:t xml:space="preserve"> KÖZSÉG ÖNKORMÁNYZATÁNAK</w:t>
      </w:r>
    </w:p>
    <w:p w14:paraId="3ECDF28E" w14:textId="77777777" w:rsidR="00025209" w:rsidRPr="00342B46" w:rsidRDefault="00025209" w:rsidP="00FB0A6B">
      <w:pPr>
        <w:spacing w:line="276" w:lineRule="auto"/>
        <w:jc w:val="center"/>
        <w:rPr>
          <w:b/>
        </w:rPr>
      </w:pPr>
      <w:r w:rsidRPr="00342B46">
        <w:rPr>
          <w:b/>
        </w:rPr>
        <w:t>GAZDASÁGI PROGRAMJA</w:t>
      </w:r>
    </w:p>
    <w:p w14:paraId="7DDF0A39" w14:textId="44525124" w:rsidR="00025209" w:rsidRPr="00342B46" w:rsidRDefault="00025209" w:rsidP="00FB0A6B">
      <w:pPr>
        <w:spacing w:line="276" w:lineRule="auto"/>
        <w:jc w:val="center"/>
        <w:rPr>
          <w:b/>
        </w:rPr>
      </w:pPr>
      <w:r w:rsidRPr="00342B46">
        <w:rPr>
          <w:b/>
        </w:rPr>
        <w:t>20</w:t>
      </w:r>
      <w:r w:rsidR="007F1349" w:rsidRPr="00342B46">
        <w:rPr>
          <w:b/>
        </w:rPr>
        <w:t>2</w:t>
      </w:r>
      <w:r w:rsidR="00204C5B" w:rsidRPr="00342B46">
        <w:rPr>
          <w:b/>
        </w:rPr>
        <w:t>5</w:t>
      </w:r>
      <w:r w:rsidRPr="00342B46">
        <w:rPr>
          <w:b/>
        </w:rPr>
        <w:t>-20</w:t>
      </w:r>
      <w:r w:rsidR="007F1349" w:rsidRPr="00342B46">
        <w:rPr>
          <w:b/>
        </w:rPr>
        <w:t>2</w:t>
      </w:r>
      <w:r w:rsidR="00204C5B" w:rsidRPr="00342B46">
        <w:rPr>
          <w:b/>
        </w:rPr>
        <w:t>9</w:t>
      </w:r>
      <w:r w:rsidRPr="00342B46">
        <w:rPr>
          <w:b/>
        </w:rPr>
        <w:t>.</w:t>
      </w:r>
    </w:p>
    <w:p w14:paraId="70982856" w14:textId="77777777" w:rsidR="00025209" w:rsidRPr="00342B46" w:rsidRDefault="00025209" w:rsidP="00FB0A6B">
      <w:pPr>
        <w:spacing w:line="276" w:lineRule="auto"/>
        <w:rPr>
          <w:b/>
        </w:rPr>
      </w:pPr>
    </w:p>
    <w:p w14:paraId="1850605C" w14:textId="77777777" w:rsidR="00025209" w:rsidRPr="00342B46" w:rsidRDefault="00025209" w:rsidP="00FB0A6B">
      <w:pPr>
        <w:spacing w:line="276" w:lineRule="auto"/>
      </w:pPr>
      <w:r w:rsidRPr="00342B46">
        <w:t>A Magyarország helyi önkormányzatairól szóló 2011. évi CLXXXIX. törvény (</w:t>
      </w:r>
      <w:proofErr w:type="spellStart"/>
      <w:r w:rsidRPr="00342B46">
        <w:t>Mötv</w:t>
      </w:r>
      <w:proofErr w:type="spellEnd"/>
      <w:r w:rsidRPr="00342B46">
        <w:t>.) 116. §-a képviselő-testület át nem ruházható hatásköreként határozza meg a gazdasági program elfogadását. A hivatkozott jogszabályhely ad útmutatást a program tartalmára vonatkozóan.</w:t>
      </w:r>
    </w:p>
    <w:p w14:paraId="5E8D594D" w14:textId="77777777" w:rsidR="00025209" w:rsidRPr="00342B46" w:rsidRDefault="00025209" w:rsidP="00FB0A6B">
      <w:pPr>
        <w:spacing w:line="276" w:lineRule="auto"/>
      </w:pPr>
    </w:p>
    <w:p w14:paraId="6FA7BB6E" w14:textId="77777777" w:rsidR="00025209" w:rsidRPr="00342B46" w:rsidRDefault="00025209" w:rsidP="00FB0A6B">
      <w:pPr>
        <w:spacing w:line="276" w:lineRule="auto"/>
      </w:pPr>
      <w:r w:rsidRPr="00342B46">
        <w:t xml:space="preserve">A gazdasági program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 </w:t>
      </w:r>
    </w:p>
    <w:p w14:paraId="10CE70B6" w14:textId="77777777" w:rsidR="00025209" w:rsidRPr="00342B46" w:rsidRDefault="00025209" w:rsidP="00FB0A6B">
      <w:pPr>
        <w:spacing w:line="276" w:lineRule="auto"/>
      </w:pPr>
    </w:p>
    <w:p w14:paraId="5AC6B26F" w14:textId="77777777" w:rsidR="00025209" w:rsidRPr="00342B46" w:rsidRDefault="00025209" w:rsidP="00FB0A6B">
      <w:pPr>
        <w:spacing w:line="276" w:lineRule="auto"/>
      </w:pPr>
      <w:r w:rsidRPr="00342B46">
        <w:t xml:space="preserve">A gazdasági program – kapcsolódva a megyei területfejlesztési elképzelésekhez – kiemelten tartalmazza az egyes közszolgáltatások biztosítására, színvonalának javítására vonatkozó fejlesztési elképzeléseket. A gazdasági program elkészítése során figyelembe kell venni, hogy milyen elfogadott és hatályba lépett új jogszabályok érintik az önkormányzati rendszer működését, finanszírozását, elsősorban a kötelező és önként vállalt feladatok eddigitől eltérő meghatározásával. Az átalakulás alapjaiban érinti az oktatás, az egészségügy, valamint a közszolgáltatások területét. </w:t>
      </w:r>
    </w:p>
    <w:p w14:paraId="13B82EA2" w14:textId="77777777" w:rsidR="00025209" w:rsidRPr="00342B46" w:rsidRDefault="00025209" w:rsidP="00FB0A6B">
      <w:pPr>
        <w:spacing w:line="276" w:lineRule="auto"/>
      </w:pPr>
    </w:p>
    <w:p w14:paraId="1BE1BC51" w14:textId="77777777" w:rsidR="00025209" w:rsidRPr="00342B46" w:rsidRDefault="00025209" w:rsidP="00FB0A6B">
      <w:pPr>
        <w:spacing w:line="276" w:lineRule="auto"/>
      </w:pPr>
      <w:r w:rsidRPr="00342B46">
        <w:t>A gazdasági programot a képviselő-testületnek az alakuló ülését követő hat hónapon belül kell elfogadnia.</w:t>
      </w:r>
    </w:p>
    <w:p w14:paraId="3E02437F" w14:textId="77777777" w:rsidR="00025209" w:rsidRPr="00342B46" w:rsidRDefault="00025209" w:rsidP="00FB0A6B">
      <w:pPr>
        <w:spacing w:line="276" w:lineRule="auto"/>
      </w:pPr>
    </w:p>
    <w:p w14:paraId="77E43154" w14:textId="0D9304B5" w:rsidR="00025209" w:rsidRPr="00342B46" w:rsidRDefault="00025209" w:rsidP="00FB0A6B">
      <w:pPr>
        <w:spacing w:line="276" w:lineRule="auto"/>
      </w:pPr>
      <w:r w:rsidRPr="00342B46">
        <w:t>A</w:t>
      </w:r>
      <w:r w:rsidR="00AC5644" w:rsidRPr="00342B46">
        <w:t xml:space="preserve">z </w:t>
      </w:r>
      <w:proofErr w:type="spellStart"/>
      <w:r w:rsidRPr="00342B46">
        <w:t>Mötv</w:t>
      </w:r>
      <w:proofErr w:type="spellEnd"/>
      <w:r w:rsidRPr="00342B46">
        <w:t>. 116. § (5) bekezdése alapjá</w:t>
      </w:r>
      <w:r w:rsidR="00D854D3" w:rsidRPr="00342B46">
        <w:t>n</w:t>
      </w:r>
      <w:r w:rsidRPr="00342B46">
        <w:t xml:space="preserve"> </w:t>
      </w:r>
      <w:r w:rsidR="00AC7B5B" w:rsidRPr="00342B46">
        <w:t>Balatonszepezd</w:t>
      </w:r>
      <w:r w:rsidRPr="00342B46">
        <w:t xml:space="preserve"> Község Önkormányzatának 20</w:t>
      </w:r>
      <w:r w:rsidR="00743659" w:rsidRPr="00342B46">
        <w:t>2</w:t>
      </w:r>
      <w:r w:rsidR="00542FDE" w:rsidRPr="00342B46">
        <w:t>5</w:t>
      </w:r>
      <w:r w:rsidRPr="00342B46">
        <w:t>-20</w:t>
      </w:r>
      <w:r w:rsidR="00743659" w:rsidRPr="00342B46">
        <w:t>2</w:t>
      </w:r>
      <w:r w:rsidR="00542FDE" w:rsidRPr="00342B46">
        <w:t>9</w:t>
      </w:r>
      <w:r w:rsidRPr="00342B46">
        <w:t>. évekre vonatkozó fejlesztési elképzeléseit, célkitűzéseit a következők szerint terjesztem elő.</w:t>
      </w:r>
    </w:p>
    <w:p w14:paraId="08456DB0" w14:textId="77777777" w:rsidR="00025209" w:rsidRPr="00342B46" w:rsidRDefault="00025209" w:rsidP="00FB0A6B">
      <w:pPr>
        <w:spacing w:line="276" w:lineRule="auto"/>
      </w:pPr>
    </w:p>
    <w:p w14:paraId="5017E4DD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  <w:rPr>
          <w:b/>
          <w:bCs/>
        </w:rPr>
      </w:pPr>
      <w:r w:rsidRPr="00155E4A">
        <w:rPr>
          <w:b/>
          <w:bCs/>
        </w:rPr>
        <w:t>Önkormányzatunk gazdaságpolitikai alapelvei:</w:t>
      </w:r>
    </w:p>
    <w:p w14:paraId="3FB3DC4F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  <w:rPr>
          <w:b/>
          <w:bCs/>
        </w:rPr>
      </w:pPr>
    </w:p>
    <w:p w14:paraId="72179D5C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folytonosság és folyamatosság elve</w:t>
      </w:r>
    </w:p>
    <w:p w14:paraId="0EFCCA63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realitás és a következetesség elve</w:t>
      </w:r>
    </w:p>
    <w:p w14:paraId="12ECE41A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</w:pPr>
    </w:p>
    <w:p w14:paraId="24F76C66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  <w:rPr>
          <w:b/>
          <w:bCs/>
        </w:rPr>
      </w:pPr>
      <w:r w:rsidRPr="00155E4A">
        <w:rPr>
          <w:b/>
          <w:bCs/>
        </w:rPr>
        <w:t>Önkormányzatunk gazdaságpolitikájának céljai:</w:t>
      </w:r>
    </w:p>
    <w:p w14:paraId="43064C50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</w:pPr>
    </w:p>
    <w:p w14:paraId="63AA68EF" w14:textId="77777777" w:rsidR="00155E4A" w:rsidRPr="00155E4A" w:rsidRDefault="00155E4A" w:rsidP="00155E4A">
      <w:pPr>
        <w:widowControl w:val="0"/>
        <w:numPr>
          <w:ilvl w:val="0"/>
          <w:numId w:val="12"/>
        </w:numPr>
        <w:autoSpaceDE w:val="0"/>
        <w:autoSpaceDN w:val="0"/>
      </w:pPr>
      <w:r w:rsidRPr="00155E4A">
        <w:t>A gazdasági program legyen eszköze annak, hogy minden területen számolunk a lehetőségekkel, és azokat kihasználjuk.</w:t>
      </w:r>
    </w:p>
    <w:p w14:paraId="1B888ACB" w14:textId="77777777" w:rsidR="00155E4A" w:rsidRPr="00155E4A" w:rsidRDefault="00155E4A" w:rsidP="00155E4A">
      <w:pPr>
        <w:widowControl w:val="0"/>
        <w:autoSpaceDE w:val="0"/>
        <w:autoSpaceDN w:val="0"/>
        <w:ind w:left="116"/>
      </w:pPr>
    </w:p>
    <w:p w14:paraId="60414BC9" w14:textId="77777777" w:rsidR="00155E4A" w:rsidRPr="00155E4A" w:rsidRDefault="00155E4A" w:rsidP="00155E4A">
      <w:pPr>
        <w:widowControl w:val="0"/>
        <w:numPr>
          <w:ilvl w:val="0"/>
          <w:numId w:val="12"/>
        </w:numPr>
        <w:autoSpaceDE w:val="0"/>
        <w:autoSpaceDN w:val="0"/>
      </w:pPr>
      <w:r w:rsidRPr="00155E4A">
        <w:t>Olyan döntéseket hozzunk évről-évre, melyek a zavartalan működtetés biztosítása mellett biztosítják fejlesztési lehetőségeink forrásait.</w:t>
      </w:r>
    </w:p>
    <w:p w14:paraId="44054725" w14:textId="77777777" w:rsidR="00155E4A" w:rsidRPr="00155E4A" w:rsidRDefault="00155E4A" w:rsidP="00155E4A">
      <w:pPr>
        <w:widowControl w:val="0"/>
        <w:autoSpaceDE w:val="0"/>
        <w:autoSpaceDN w:val="0"/>
        <w:ind w:left="116"/>
      </w:pPr>
    </w:p>
    <w:p w14:paraId="19872A37" w14:textId="77777777" w:rsidR="00155E4A" w:rsidRPr="00155E4A" w:rsidRDefault="00155E4A" w:rsidP="00155E4A">
      <w:pPr>
        <w:widowControl w:val="0"/>
        <w:numPr>
          <w:ilvl w:val="0"/>
          <w:numId w:val="12"/>
        </w:numPr>
        <w:autoSpaceDE w:val="0"/>
        <w:autoSpaceDN w:val="0"/>
      </w:pPr>
      <w:r w:rsidRPr="00155E4A">
        <w:t>A központi támogatási rendszer évről-évre az önálló gazdálkodás felé tereli az Önkormányzatokat, ezért pénzügyi politikánkat a takarékos gazdálkodás, a meglévő adottságaink kihasználása és a pályázati források igénylésére alapozzuk.</w:t>
      </w:r>
    </w:p>
    <w:p w14:paraId="716B364D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</w:pPr>
    </w:p>
    <w:p w14:paraId="13BC0C96" w14:textId="77777777" w:rsidR="00155E4A" w:rsidRPr="00155E4A" w:rsidRDefault="00155E4A" w:rsidP="00155E4A">
      <w:pPr>
        <w:widowControl w:val="0"/>
        <w:numPr>
          <w:ilvl w:val="0"/>
          <w:numId w:val="15"/>
        </w:numPr>
        <w:autoSpaceDE w:val="0"/>
        <w:autoSpaceDN w:val="0"/>
        <w:spacing w:before="76"/>
        <w:jc w:val="left"/>
        <w:outlineLvl w:val="0"/>
        <w:rPr>
          <w:b/>
          <w:bCs/>
        </w:rPr>
      </w:pPr>
      <w:r w:rsidRPr="00155E4A">
        <w:rPr>
          <w:b/>
          <w:bCs/>
        </w:rPr>
        <w:t>Településfejlesztés, közszolgáltatások</w:t>
      </w:r>
    </w:p>
    <w:p w14:paraId="303B8C97" w14:textId="77777777" w:rsidR="00155E4A" w:rsidRPr="00155E4A" w:rsidRDefault="00155E4A" w:rsidP="00342B46">
      <w:pPr>
        <w:widowControl w:val="0"/>
        <w:autoSpaceDE w:val="0"/>
        <w:autoSpaceDN w:val="0"/>
        <w:jc w:val="left"/>
      </w:pPr>
    </w:p>
    <w:p w14:paraId="051872C5" w14:textId="77777777" w:rsidR="00155E4A" w:rsidRPr="00155E4A" w:rsidRDefault="00155E4A" w:rsidP="00155E4A">
      <w:pPr>
        <w:widowControl w:val="0"/>
        <w:autoSpaceDE w:val="0"/>
        <w:autoSpaceDN w:val="0"/>
        <w:ind w:left="116"/>
      </w:pPr>
      <w:r w:rsidRPr="00155E4A">
        <w:t xml:space="preserve">A településfejlesztési feladatok központi eleme az egyes közszolgáltatások biztosítására, színvonalának javítása. Önkormányzatunk ehhez folyamatosan biztosítja a szükséges személyi és tárgyi feltételeket. </w:t>
      </w:r>
    </w:p>
    <w:p w14:paraId="15F7A48B" w14:textId="77777777" w:rsidR="00155E4A" w:rsidRPr="00155E4A" w:rsidRDefault="00155E4A" w:rsidP="00155E4A">
      <w:pPr>
        <w:widowControl w:val="0"/>
        <w:autoSpaceDE w:val="0"/>
        <w:autoSpaceDN w:val="0"/>
        <w:jc w:val="left"/>
      </w:pPr>
    </w:p>
    <w:p w14:paraId="58702C15" w14:textId="77777777" w:rsidR="00155E4A" w:rsidRPr="00155E4A" w:rsidRDefault="00155E4A" w:rsidP="00155E4A">
      <w:pPr>
        <w:widowControl w:val="0"/>
        <w:autoSpaceDE w:val="0"/>
        <w:autoSpaceDN w:val="0"/>
        <w:ind w:left="116"/>
        <w:jc w:val="left"/>
        <w:rPr>
          <w:b/>
          <w:bCs/>
        </w:rPr>
      </w:pPr>
      <w:r w:rsidRPr="00155E4A">
        <w:rPr>
          <w:b/>
          <w:bCs/>
        </w:rPr>
        <w:lastRenderedPageBreak/>
        <w:t>Céljaink:</w:t>
      </w:r>
    </w:p>
    <w:p w14:paraId="6257F552" w14:textId="77777777" w:rsidR="00155E4A" w:rsidRPr="00155E4A" w:rsidRDefault="00155E4A" w:rsidP="00155E4A">
      <w:pPr>
        <w:widowControl w:val="0"/>
        <w:autoSpaceDE w:val="0"/>
        <w:autoSpaceDN w:val="0"/>
        <w:jc w:val="left"/>
      </w:pPr>
    </w:p>
    <w:p w14:paraId="636B46DE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a szennyvízcsatorna elmaradt szakaszának pályázat útján való kiépítése</w:t>
      </w:r>
    </w:p>
    <w:p w14:paraId="258AAB0F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az utcák, járdák további építése (szilárd burkolatú, zúzalékos)</w:t>
      </w:r>
    </w:p>
    <w:p w14:paraId="53D13451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utak fokozott védelme rendelettel, behajtás korlátozással továbbra is, bontások minimalizálása</w:t>
      </w:r>
    </w:p>
    <w:p w14:paraId="1BD0E769" w14:textId="38FE8B74" w:rsidR="00155E4A" w:rsidRPr="00155E4A" w:rsidRDefault="00FD6BBC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Szepezdfürdői</w:t>
      </w:r>
      <w:proofErr w:type="spellEnd"/>
      <w:r w:rsidR="00155E4A" w:rsidRPr="00155E4A">
        <w:t xml:space="preserve"> strand kerítés felújítása</w:t>
      </w:r>
    </w:p>
    <w:p w14:paraId="384A74C5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Beléptető rendszer a Központi strand vonatkozásában</w:t>
      </w:r>
    </w:p>
    <w:p w14:paraId="1B6E8A4D" w14:textId="51BDB420" w:rsidR="00155E4A" w:rsidRPr="00155E4A" w:rsidRDefault="00FD6BBC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V</w:t>
      </w:r>
      <w:r w:rsidR="00155E4A" w:rsidRPr="00342B46">
        <w:t>i</w:t>
      </w:r>
      <w:r w:rsidR="00155E4A" w:rsidRPr="00155E4A">
        <w:t>riusi</w:t>
      </w:r>
      <w:proofErr w:type="spellEnd"/>
      <w:r w:rsidR="00155E4A" w:rsidRPr="00155E4A">
        <w:t xml:space="preserve"> strand büfé felújítása, esetleg bérbeadása</w:t>
      </w:r>
    </w:p>
    <w:p w14:paraId="7ABC728D" w14:textId="16D34C4B" w:rsidR="00155E4A" w:rsidRPr="00155E4A" w:rsidRDefault="00FD6BBC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Viriusi</w:t>
      </w:r>
      <w:proofErr w:type="spellEnd"/>
      <w:r w:rsidR="00155E4A" w:rsidRPr="00155E4A">
        <w:t xml:space="preserve"> strand tároló átalakítása csónak- és </w:t>
      </w:r>
      <w:proofErr w:type="spellStart"/>
      <w:r w:rsidR="00155E4A" w:rsidRPr="00155E4A">
        <w:t>sup</w:t>
      </w:r>
      <w:proofErr w:type="spellEnd"/>
      <w:r w:rsidR="00155E4A" w:rsidRPr="00155E4A">
        <w:t xml:space="preserve"> tárolóvá</w:t>
      </w:r>
    </w:p>
    <w:p w14:paraId="2A838F79" w14:textId="21495230" w:rsidR="00155E4A" w:rsidRPr="00155E4A" w:rsidRDefault="00FD6BBC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Szepezdfürői</w:t>
      </w:r>
      <w:proofErr w:type="spellEnd"/>
      <w:r w:rsidR="00155E4A" w:rsidRPr="00155E4A">
        <w:t xml:space="preserve"> strandhoz vezető úthoz a vasúti átkelőhelynél gyalogos átkelőhely zebra létesítése</w:t>
      </w:r>
    </w:p>
    <w:p w14:paraId="1423DF5D" w14:textId="0019F5F0" w:rsidR="00155E4A" w:rsidRPr="00155E4A" w:rsidRDefault="00662374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Viriusi</w:t>
      </w:r>
      <w:proofErr w:type="spellEnd"/>
      <w:r w:rsidR="00155E4A" w:rsidRPr="00155E4A">
        <w:t xml:space="preserve"> strandhoz vezető gyalogos átkelőhely zebra létesítése </w:t>
      </w:r>
    </w:p>
    <w:p w14:paraId="3F3CB46C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távközlési szolgáltatók további zavartalan működéséhez adótorony létesítés lehetőségének megteremtése</w:t>
      </w:r>
    </w:p>
    <w:p w14:paraId="16E27192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Önkormányzati bérlakás felújítása</w:t>
      </w:r>
    </w:p>
    <w:p w14:paraId="082BBBD2" w14:textId="3F551ECB" w:rsidR="00155E4A" w:rsidRPr="00155E4A" w:rsidRDefault="00662374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342B46">
        <w:t xml:space="preserve">a </w:t>
      </w:r>
      <w:proofErr w:type="spellStart"/>
      <w:r w:rsidR="00155E4A" w:rsidRPr="00155E4A">
        <w:t>Szepezdfürdői</w:t>
      </w:r>
      <w:proofErr w:type="spellEnd"/>
      <w:r w:rsidR="00155E4A" w:rsidRPr="00155E4A">
        <w:t xml:space="preserve"> önkormányzati telkek pályázati úton való értékesítése, kizárólag az itt letelepedni szándékozó, családot vállaló fiatalok részére</w:t>
      </w:r>
    </w:p>
    <w:p w14:paraId="10D1093C" w14:textId="77777777" w:rsidR="00155E4A" w:rsidRPr="00155E4A" w:rsidRDefault="00155E4A" w:rsidP="00155E4A">
      <w:pPr>
        <w:widowControl w:val="0"/>
        <w:numPr>
          <w:ilvl w:val="0"/>
          <w:numId w:val="11"/>
        </w:numPr>
        <w:autoSpaceDE w:val="0"/>
        <w:autoSpaceDN w:val="0"/>
      </w:pPr>
      <w:r w:rsidRPr="00155E4A">
        <w:t>új rendezési terv készítése</w:t>
      </w:r>
    </w:p>
    <w:p w14:paraId="3E5C0123" w14:textId="77777777" w:rsidR="00155E4A" w:rsidRPr="00155E4A" w:rsidRDefault="00155E4A" w:rsidP="00155E4A">
      <w:pPr>
        <w:widowControl w:val="0"/>
        <w:autoSpaceDE w:val="0"/>
        <w:autoSpaceDN w:val="0"/>
        <w:ind w:left="476"/>
        <w:jc w:val="left"/>
      </w:pPr>
    </w:p>
    <w:p w14:paraId="6AA47A59" w14:textId="77777777" w:rsidR="00155E4A" w:rsidRPr="00155E4A" w:rsidRDefault="00155E4A" w:rsidP="00155E4A">
      <w:pPr>
        <w:widowControl w:val="0"/>
        <w:numPr>
          <w:ilvl w:val="0"/>
          <w:numId w:val="15"/>
        </w:numPr>
        <w:autoSpaceDE w:val="0"/>
        <w:autoSpaceDN w:val="0"/>
        <w:spacing w:before="76"/>
        <w:jc w:val="left"/>
        <w:outlineLvl w:val="0"/>
        <w:rPr>
          <w:b/>
          <w:bCs/>
        </w:rPr>
      </w:pPr>
      <w:r w:rsidRPr="00155E4A">
        <w:rPr>
          <w:b/>
          <w:bCs/>
        </w:rPr>
        <w:t>Kulturális-, sport- és közéleti tevékenységek</w:t>
      </w:r>
    </w:p>
    <w:p w14:paraId="42F691FB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4658845A" w14:textId="77777777" w:rsidR="00155E4A" w:rsidRPr="00155E4A" w:rsidRDefault="00155E4A" w:rsidP="00155E4A">
      <w:pPr>
        <w:widowControl w:val="0"/>
        <w:autoSpaceDE w:val="0"/>
        <w:autoSpaceDN w:val="0"/>
        <w:ind w:left="284"/>
      </w:pPr>
      <w:r w:rsidRPr="00155E4A">
        <w:t xml:space="preserve">A humán közszolgáltatások terén alapvető feladatként biztosítjuk a sport-, kulturális-, közművelődési lehetőségeket, folyamatosan biztosítjuk hozzá a szükséges anyagi-, személyi- és tárgyi feltételeket. Fontosnak tartjuk a közösség építését, a polgárok közötti összetartás erősítését sport- és gasztronómiai rendezvények, kulturális programok, valamint a civil szervezetek támogatása által. Önkormányzatunk folyamatosan működteti honlapját, </w:t>
      </w:r>
      <w:proofErr w:type="spellStart"/>
      <w:r w:rsidRPr="00155E4A">
        <w:t>Szepezdi</w:t>
      </w:r>
      <w:proofErr w:type="spellEnd"/>
      <w:r w:rsidRPr="00155E4A">
        <w:t xml:space="preserve"> Tükör lapját, valamint információs </w:t>
      </w:r>
      <w:proofErr w:type="spellStart"/>
      <w:r w:rsidRPr="00155E4A">
        <w:t>FaceBook</w:t>
      </w:r>
      <w:proofErr w:type="spellEnd"/>
      <w:r w:rsidRPr="00155E4A">
        <w:t xml:space="preserve"> oldalát. Könyvtári szolgáltatást a balatonfüredi Eötvös Könyváron keresztül heti 2 alkalommal biztosítja a lakosság részére. Közművelődési asszisztens foglalkoztatásával éves program- és költségtervet készít a lakosság és a civil szervezetek bevonásával. </w:t>
      </w:r>
    </w:p>
    <w:p w14:paraId="4CDA413E" w14:textId="77777777" w:rsidR="00155E4A" w:rsidRPr="00155E4A" w:rsidRDefault="00155E4A" w:rsidP="00155E4A">
      <w:pPr>
        <w:widowControl w:val="0"/>
        <w:autoSpaceDE w:val="0"/>
        <w:autoSpaceDN w:val="0"/>
        <w:ind w:left="284"/>
        <w:jc w:val="left"/>
      </w:pPr>
    </w:p>
    <w:p w14:paraId="6C05CB7A" w14:textId="77777777" w:rsidR="00155E4A" w:rsidRPr="00155E4A" w:rsidRDefault="00155E4A" w:rsidP="00155E4A">
      <w:pPr>
        <w:widowControl w:val="0"/>
        <w:autoSpaceDE w:val="0"/>
        <w:autoSpaceDN w:val="0"/>
        <w:ind w:left="284"/>
        <w:jc w:val="left"/>
        <w:rPr>
          <w:b/>
          <w:bCs/>
        </w:rPr>
      </w:pPr>
      <w:r w:rsidRPr="00155E4A">
        <w:rPr>
          <w:b/>
          <w:bCs/>
        </w:rPr>
        <w:t>Céljaink:</w:t>
      </w:r>
    </w:p>
    <w:p w14:paraId="355BED00" w14:textId="77777777" w:rsidR="00155E4A" w:rsidRPr="00155E4A" w:rsidRDefault="00155E4A" w:rsidP="00155E4A">
      <w:pPr>
        <w:widowControl w:val="0"/>
        <w:autoSpaceDE w:val="0"/>
        <w:autoSpaceDN w:val="0"/>
        <w:ind w:left="284"/>
        <w:jc w:val="left"/>
      </w:pPr>
    </w:p>
    <w:p w14:paraId="229FDF36" w14:textId="77777777" w:rsidR="00155E4A" w:rsidRPr="00155E4A" w:rsidRDefault="00155E4A" w:rsidP="00342B46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line="230" w:lineRule="auto"/>
        <w:ind w:right="116"/>
      </w:pPr>
      <w:r w:rsidRPr="00155E4A">
        <w:t>Bertha</w:t>
      </w:r>
      <w:r w:rsidRPr="00155E4A">
        <w:rPr>
          <w:spacing w:val="-12"/>
        </w:rPr>
        <w:t xml:space="preserve"> </w:t>
      </w:r>
      <w:proofErr w:type="spellStart"/>
      <w:r w:rsidRPr="00155E4A">
        <w:t>Bulcsu</w:t>
      </w:r>
      <w:proofErr w:type="spellEnd"/>
      <w:r w:rsidRPr="00155E4A">
        <w:rPr>
          <w:spacing w:val="-11"/>
        </w:rPr>
        <w:t xml:space="preserve"> </w:t>
      </w:r>
      <w:r w:rsidRPr="00155E4A">
        <w:t>teljes</w:t>
      </w:r>
      <w:r w:rsidRPr="00155E4A">
        <w:rPr>
          <w:spacing w:val="-10"/>
        </w:rPr>
        <w:t xml:space="preserve"> </w:t>
      </w:r>
      <w:r w:rsidRPr="00155E4A">
        <w:t>körű</w:t>
      </w:r>
      <w:r w:rsidRPr="00155E4A">
        <w:rPr>
          <w:spacing w:val="-9"/>
        </w:rPr>
        <w:t xml:space="preserve"> </w:t>
      </w:r>
      <w:r w:rsidRPr="00155E4A">
        <w:t>felújítása,</w:t>
      </w:r>
      <w:r w:rsidRPr="00155E4A">
        <w:rPr>
          <w:spacing w:val="-9"/>
        </w:rPr>
        <w:t xml:space="preserve"> </w:t>
      </w:r>
      <w:r w:rsidRPr="00155E4A">
        <w:t>a</w:t>
      </w:r>
      <w:r w:rsidRPr="00155E4A">
        <w:rPr>
          <w:spacing w:val="-9"/>
        </w:rPr>
        <w:t xml:space="preserve"> </w:t>
      </w:r>
      <w:r w:rsidRPr="00155E4A">
        <w:t>felső</w:t>
      </w:r>
      <w:r w:rsidRPr="00155E4A">
        <w:rPr>
          <w:spacing w:val="-10"/>
        </w:rPr>
        <w:t xml:space="preserve"> </w:t>
      </w:r>
      <w:r w:rsidRPr="00155E4A">
        <w:t>szinten</w:t>
      </w:r>
      <w:r w:rsidRPr="00155E4A">
        <w:rPr>
          <w:spacing w:val="-9"/>
        </w:rPr>
        <w:t xml:space="preserve"> </w:t>
      </w:r>
      <w:r w:rsidRPr="00155E4A">
        <w:t>lehetőség</w:t>
      </w:r>
      <w:r w:rsidRPr="00155E4A">
        <w:rPr>
          <w:spacing w:val="-11"/>
        </w:rPr>
        <w:t xml:space="preserve"> </w:t>
      </w:r>
      <w:r w:rsidRPr="00155E4A">
        <w:t>szerint egy kb. 100 főt befogadó, közösségi tér kialakítása, a padlástér beépítése. Az udvari színpad fedése.</w:t>
      </w:r>
    </w:p>
    <w:p w14:paraId="6A42D5A9" w14:textId="77777777" w:rsidR="00155E4A" w:rsidRPr="00155E4A" w:rsidRDefault="00155E4A" w:rsidP="00342B46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before="5" w:line="223" w:lineRule="auto"/>
        <w:ind w:right="114"/>
      </w:pPr>
      <w:r w:rsidRPr="00155E4A">
        <w:t>Központi</w:t>
      </w:r>
      <w:r w:rsidRPr="00155E4A">
        <w:rPr>
          <w:spacing w:val="34"/>
        </w:rPr>
        <w:t xml:space="preserve"> </w:t>
      </w:r>
      <w:r w:rsidRPr="00155E4A">
        <w:t>strandon</w:t>
      </w:r>
      <w:r w:rsidRPr="00155E4A">
        <w:rPr>
          <w:spacing w:val="34"/>
        </w:rPr>
        <w:t xml:space="preserve"> </w:t>
      </w:r>
      <w:r w:rsidRPr="00155E4A">
        <w:t>nyári,</w:t>
      </w:r>
      <w:r w:rsidRPr="00155E4A">
        <w:rPr>
          <w:spacing w:val="34"/>
        </w:rPr>
        <w:t xml:space="preserve"> </w:t>
      </w:r>
      <w:r w:rsidRPr="00155E4A">
        <w:t>családi</w:t>
      </w:r>
      <w:r w:rsidRPr="00155E4A">
        <w:rPr>
          <w:spacing w:val="34"/>
        </w:rPr>
        <w:t xml:space="preserve"> </w:t>
      </w:r>
      <w:r w:rsidRPr="00155E4A">
        <w:t>napközik</w:t>
      </w:r>
      <w:r w:rsidRPr="00155E4A">
        <w:rPr>
          <w:spacing w:val="34"/>
        </w:rPr>
        <w:t xml:space="preserve"> </w:t>
      </w:r>
      <w:r w:rsidRPr="00155E4A">
        <w:t>kialakítása,</w:t>
      </w:r>
      <w:r w:rsidRPr="00155E4A">
        <w:rPr>
          <w:spacing w:val="34"/>
        </w:rPr>
        <w:t xml:space="preserve"> </w:t>
      </w:r>
      <w:r w:rsidRPr="00155E4A">
        <w:t>animátorok</w:t>
      </w:r>
      <w:r w:rsidRPr="00155E4A">
        <w:rPr>
          <w:spacing w:val="36"/>
        </w:rPr>
        <w:t xml:space="preserve"> </w:t>
      </w:r>
      <w:r w:rsidRPr="00155E4A">
        <w:t>foglalkoztatása</w:t>
      </w:r>
      <w:r w:rsidRPr="00155E4A">
        <w:rPr>
          <w:spacing w:val="35"/>
        </w:rPr>
        <w:t xml:space="preserve"> </w:t>
      </w:r>
      <w:r w:rsidRPr="00155E4A">
        <w:t>a pihenni vágyók igényeinek szélesebb körű kielégítése végett</w:t>
      </w:r>
    </w:p>
    <w:p w14:paraId="210B9355" w14:textId="77777777" w:rsidR="00155E4A" w:rsidRPr="00155E4A" w:rsidRDefault="00155E4A" w:rsidP="00342B46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line="276" w:lineRule="exact"/>
      </w:pPr>
      <w:r w:rsidRPr="00155E4A">
        <w:t>Hegytóhoz vezető tanösvény</w:t>
      </w:r>
      <w:r w:rsidRPr="00155E4A">
        <w:rPr>
          <w:spacing w:val="-3"/>
        </w:rPr>
        <w:t xml:space="preserve"> </w:t>
      </w:r>
      <w:r w:rsidRPr="00155E4A">
        <w:rPr>
          <w:spacing w:val="-2"/>
        </w:rPr>
        <w:t>kialakítása zánkai együttműködéssel</w:t>
      </w:r>
    </w:p>
    <w:p w14:paraId="541FDCAC" w14:textId="77777777" w:rsidR="00155E4A" w:rsidRPr="00155E4A" w:rsidRDefault="00155E4A" w:rsidP="00342B46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line="276" w:lineRule="exact"/>
      </w:pPr>
      <w:r w:rsidRPr="00155E4A">
        <w:rPr>
          <w:spacing w:val="-2"/>
        </w:rPr>
        <w:t>Támogatás nyújtása a helyi kiadványok megjelenéséhez</w:t>
      </w:r>
    </w:p>
    <w:p w14:paraId="6561A68C" w14:textId="77777777" w:rsidR="00155E4A" w:rsidRPr="00155E4A" w:rsidRDefault="00155E4A" w:rsidP="00155E4A">
      <w:pPr>
        <w:widowControl w:val="0"/>
        <w:autoSpaceDE w:val="0"/>
        <w:autoSpaceDN w:val="0"/>
        <w:ind w:left="284"/>
        <w:jc w:val="left"/>
      </w:pPr>
    </w:p>
    <w:p w14:paraId="0936C6C7" w14:textId="77777777" w:rsidR="00155E4A" w:rsidRPr="00155E4A" w:rsidRDefault="00155E4A" w:rsidP="00155E4A">
      <w:pPr>
        <w:widowControl w:val="0"/>
        <w:numPr>
          <w:ilvl w:val="0"/>
          <w:numId w:val="15"/>
        </w:numPr>
        <w:autoSpaceDE w:val="0"/>
        <w:autoSpaceDN w:val="0"/>
        <w:spacing w:before="76"/>
        <w:jc w:val="left"/>
        <w:outlineLvl w:val="0"/>
        <w:rPr>
          <w:b/>
          <w:bCs/>
        </w:rPr>
      </w:pPr>
      <w:r w:rsidRPr="00155E4A">
        <w:rPr>
          <w:b/>
          <w:bCs/>
        </w:rPr>
        <w:t>Szociális tevékenység</w:t>
      </w:r>
    </w:p>
    <w:p w14:paraId="3036967B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3937B4FD" w14:textId="77777777" w:rsidR="00155E4A" w:rsidRPr="00155E4A" w:rsidRDefault="00155E4A" w:rsidP="00155E4A">
      <w:pPr>
        <w:widowControl w:val="0"/>
        <w:autoSpaceDE w:val="0"/>
        <w:autoSpaceDN w:val="0"/>
      </w:pPr>
      <w:r w:rsidRPr="00155E4A">
        <w:t>Önkormányzatunk az egészségügyi alapellátás biztosítására háziorvosi rendelőt tart fent, aki a védőnői ellátást is biztosítja. A szociális ellátások terén a folyamatos személyes gondoskodást nyújtó ellátások biztosítása mellett fontos szempont a pénzben- és természetben nyújtott ellátások lehetőségének megteremtése. Működtetett falugondnoki szolgálatunk által biztosítjuk az egészségügyi ellátáshoz való hozzáférést, a szociális ellátásról, az étkeztetésről, betegszállításról. A Balatonfüredi Többcélú Önkormányzati Társulás tagjaként szociális szolgáltatásaikat, igénybe vesszük, terjesztjük (pl. házi segítségnyújtás). Iskolás korú gyermekek részére iskolakezdési támogatást, a rászoruló tanulók részére ösztöndíjprogramot nyújt.</w:t>
      </w:r>
    </w:p>
    <w:p w14:paraId="2927329E" w14:textId="77777777" w:rsidR="00155E4A" w:rsidRDefault="00155E4A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1F1874BD" w14:textId="77777777" w:rsidR="00342B46" w:rsidRDefault="00342B46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16AB4740" w14:textId="77777777" w:rsidR="00342B46" w:rsidRPr="00155E4A" w:rsidRDefault="00342B46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6C0D7CC5" w14:textId="77777777" w:rsidR="00155E4A" w:rsidRPr="00155E4A" w:rsidRDefault="00155E4A" w:rsidP="00155E4A">
      <w:pPr>
        <w:widowControl w:val="0"/>
        <w:numPr>
          <w:ilvl w:val="0"/>
          <w:numId w:val="15"/>
        </w:numPr>
        <w:autoSpaceDE w:val="0"/>
        <w:autoSpaceDN w:val="0"/>
        <w:spacing w:before="76"/>
        <w:jc w:val="left"/>
        <w:outlineLvl w:val="0"/>
        <w:rPr>
          <w:b/>
          <w:bCs/>
        </w:rPr>
      </w:pPr>
      <w:r w:rsidRPr="00155E4A">
        <w:rPr>
          <w:b/>
          <w:bCs/>
        </w:rPr>
        <w:lastRenderedPageBreak/>
        <w:t>Környezetvédelem és köztisztaság</w:t>
      </w:r>
    </w:p>
    <w:p w14:paraId="5C786FC0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</w:p>
    <w:p w14:paraId="7E3B870E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</w:pPr>
      <w:r w:rsidRPr="00155E4A">
        <w:t xml:space="preserve">A képviselő-testület az épített- és természeti környezet védelme érdekében meghozott farendelet előírásainak betartására fokozottan figyelmet fordít. Áttekinti a védelmet igénylő vagy védelem alá vonandó építészeti, valamint természeti értékeket. </w:t>
      </w:r>
    </w:p>
    <w:p w14:paraId="4CB92A48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</w:pPr>
    </w:p>
    <w:p w14:paraId="7697F248" w14:textId="09CB3D09" w:rsidR="00155E4A" w:rsidRPr="00155E4A" w:rsidRDefault="00155E4A" w:rsidP="00155E4A">
      <w:pPr>
        <w:widowControl w:val="0"/>
        <w:autoSpaceDE w:val="0"/>
        <w:autoSpaceDN w:val="0"/>
        <w:spacing w:line="286" w:lineRule="exact"/>
      </w:pPr>
      <w:r w:rsidRPr="00155E4A">
        <w:t xml:space="preserve">Önkormányzatunk a </w:t>
      </w:r>
      <w:r w:rsidR="00342B46" w:rsidRPr="00342B46">
        <w:t>MOHU MOL Hulladékgazdálkodási Zrt</w:t>
      </w:r>
      <w:r w:rsidRPr="00155E4A">
        <w:t>. által végzi a kommunális hulladékelszállítást, annak ártalmatlanítását, valamint a lomtalanítást. Biztosítja a közterületekre kihelyezett hulladékgyűjtő edények rendszeres ürítését. Gondoskodik a közutak téli síkosság-mentesítéséről és a hó eltakarításáról.</w:t>
      </w:r>
    </w:p>
    <w:p w14:paraId="3E36A419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</w:pPr>
    </w:p>
    <w:p w14:paraId="51423B4E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  <w:rPr>
          <w:b/>
          <w:bCs/>
        </w:rPr>
      </w:pPr>
      <w:r w:rsidRPr="00155E4A">
        <w:rPr>
          <w:b/>
          <w:bCs/>
        </w:rPr>
        <w:t>Céljaink:</w:t>
      </w:r>
    </w:p>
    <w:p w14:paraId="74EA1293" w14:textId="77777777" w:rsidR="00155E4A" w:rsidRPr="00155E4A" w:rsidRDefault="00155E4A" w:rsidP="00155E4A">
      <w:pPr>
        <w:widowControl w:val="0"/>
        <w:autoSpaceDE w:val="0"/>
        <w:autoSpaceDN w:val="0"/>
        <w:spacing w:line="286" w:lineRule="exact"/>
        <w:jc w:val="left"/>
      </w:pPr>
    </w:p>
    <w:p w14:paraId="52D7792D" w14:textId="77777777" w:rsidR="00155E4A" w:rsidRPr="00155E4A" w:rsidRDefault="00155E4A" w:rsidP="00155E4A">
      <w:pPr>
        <w:widowControl w:val="0"/>
        <w:numPr>
          <w:ilvl w:val="0"/>
          <w:numId w:val="14"/>
        </w:numPr>
        <w:autoSpaceDE w:val="0"/>
        <w:autoSpaceDN w:val="0"/>
        <w:spacing w:line="286" w:lineRule="exact"/>
        <w:jc w:val="left"/>
      </w:pPr>
      <w:r w:rsidRPr="00155E4A">
        <w:t>helyi környezetvédelmi akciók indítása</w:t>
      </w:r>
    </w:p>
    <w:p w14:paraId="2F50A338" w14:textId="77777777" w:rsidR="00155E4A" w:rsidRPr="00155E4A" w:rsidRDefault="00155E4A" w:rsidP="00155E4A">
      <w:pPr>
        <w:widowControl w:val="0"/>
        <w:numPr>
          <w:ilvl w:val="0"/>
          <w:numId w:val="14"/>
        </w:numPr>
        <w:autoSpaceDE w:val="0"/>
        <w:autoSpaceDN w:val="0"/>
        <w:spacing w:line="286" w:lineRule="exact"/>
        <w:jc w:val="left"/>
      </w:pPr>
      <w:r w:rsidRPr="00155E4A">
        <w:t>helyi környezeti értékek megismertetése, népszerűsítése, a természeti értékekben rejlő turisztikai lehetőségek feltárása és kihasználása</w:t>
      </w:r>
    </w:p>
    <w:p w14:paraId="43925616" w14:textId="77777777" w:rsidR="00155E4A" w:rsidRPr="00155E4A" w:rsidRDefault="00155E4A" w:rsidP="00155E4A">
      <w:pPr>
        <w:widowControl w:val="0"/>
        <w:numPr>
          <w:ilvl w:val="0"/>
          <w:numId w:val="14"/>
        </w:numPr>
        <w:autoSpaceDE w:val="0"/>
        <w:autoSpaceDN w:val="0"/>
        <w:spacing w:line="286" w:lineRule="exact"/>
        <w:jc w:val="left"/>
      </w:pPr>
      <w:r w:rsidRPr="00155E4A">
        <w:t>bekapcsolódás a más szervek által meghirdetett település-</w:t>
      </w:r>
      <w:proofErr w:type="spellStart"/>
      <w:r w:rsidRPr="00155E4A">
        <w:t>virágosítási</w:t>
      </w:r>
      <w:proofErr w:type="spellEnd"/>
      <w:r w:rsidRPr="00155E4A">
        <w:t>, fásítási programba</w:t>
      </w:r>
    </w:p>
    <w:p w14:paraId="5FFD736A" w14:textId="77777777" w:rsidR="00155E4A" w:rsidRPr="00155E4A" w:rsidRDefault="00155E4A" w:rsidP="00155E4A">
      <w:pPr>
        <w:widowControl w:val="0"/>
        <w:numPr>
          <w:ilvl w:val="0"/>
          <w:numId w:val="14"/>
        </w:numPr>
        <w:autoSpaceDE w:val="0"/>
        <w:autoSpaceDN w:val="0"/>
        <w:spacing w:line="286" w:lineRule="exact"/>
        <w:jc w:val="left"/>
      </w:pPr>
      <w:r w:rsidRPr="00155E4A">
        <w:t>tanulmányterv készíttetése a közterületeken, utak melletti zöld sávok egységesítésére, fásítására.</w:t>
      </w:r>
    </w:p>
    <w:p w14:paraId="313DFB57" w14:textId="77777777" w:rsidR="00A139A3" w:rsidRPr="00342B46" w:rsidRDefault="00A139A3" w:rsidP="00FB0A6B">
      <w:pPr>
        <w:spacing w:line="276" w:lineRule="auto"/>
      </w:pPr>
    </w:p>
    <w:p w14:paraId="05ACAD83" w14:textId="361FEF81" w:rsidR="00025209" w:rsidRPr="00342B46" w:rsidRDefault="00025209" w:rsidP="00FB0A6B">
      <w:pPr>
        <w:spacing w:line="276" w:lineRule="auto"/>
      </w:pPr>
      <w:r w:rsidRPr="00342B46">
        <w:t xml:space="preserve">A gazdasági programmal elérni kívánt cél, hogy </w:t>
      </w:r>
      <w:r w:rsidR="00A139A3" w:rsidRPr="00342B46">
        <w:t xml:space="preserve">a </w:t>
      </w:r>
      <w:r w:rsidRPr="00342B46">
        <w:t>20</w:t>
      </w:r>
      <w:r w:rsidR="00A139A3" w:rsidRPr="00342B46">
        <w:t>2</w:t>
      </w:r>
      <w:r w:rsidR="00457BFC" w:rsidRPr="00342B46">
        <w:t>9</w:t>
      </w:r>
      <w:r w:rsidRPr="00342B46">
        <w:t xml:space="preserve">. évre </w:t>
      </w:r>
      <w:r w:rsidR="00342B46">
        <w:t>Balatonszepezd</w:t>
      </w:r>
      <w:r w:rsidRPr="00342B46">
        <w:t xml:space="preserve"> előzőekben felsorolt értékeit, kapcsolatrendszerét, intézményhálózatát, közterületeit, szolgáltatásait fejlesztve, működésében, megjelenésében, állandó lakosainak és az itt üdülőknek korszerű, jó közérzetet biztosító, európai színvonalú, fejlődő település maradjon.</w:t>
      </w:r>
      <w:r w:rsidR="00481A3F" w:rsidRPr="00342B46">
        <w:t xml:space="preserve"> </w:t>
      </w:r>
      <w:r w:rsidR="00B40765" w:rsidRPr="00342B46">
        <w:t>Külön kiemelendő</w:t>
      </w:r>
      <w:r w:rsidR="00481A3F" w:rsidRPr="00342B46">
        <w:t xml:space="preserve"> fontos cél a helyi fiatalok letelepedésének, illetve helyben tartásának, a családok együtt maradásának segítése, az önkormányzati munkahelyek lehetőség szerinti megtartása, valamint elsősorban helyi lakosok foglalkoztatása.</w:t>
      </w:r>
    </w:p>
    <w:p w14:paraId="4C8922AD" w14:textId="77777777" w:rsidR="00025209" w:rsidRPr="00342B46" w:rsidRDefault="00025209" w:rsidP="00FB0A6B">
      <w:pPr>
        <w:spacing w:line="276" w:lineRule="auto"/>
      </w:pPr>
    </w:p>
    <w:p w14:paraId="44042781" w14:textId="70BBAAD5" w:rsidR="00025209" w:rsidRPr="00342B46" w:rsidRDefault="00AB13EE" w:rsidP="00FB0A6B">
      <w:pPr>
        <w:spacing w:line="276" w:lineRule="auto"/>
      </w:pPr>
      <w:r w:rsidRPr="00342B46">
        <w:t>Balatonszepezd</w:t>
      </w:r>
      <w:r w:rsidR="00025209" w:rsidRPr="00342B46">
        <w:t xml:space="preserve"> Község Önkormányzatának Képviselő-testülete </w:t>
      </w:r>
      <w:r w:rsidR="00221856" w:rsidRPr="00342B46">
        <w:t xml:space="preserve">____ </w:t>
      </w:r>
      <w:r w:rsidR="00025209" w:rsidRPr="00342B46">
        <w:t>/20</w:t>
      </w:r>
      <w:r w:rsidR="00221856" w:rsidRPr="00342B46">
        <w:t>2</w:t>
      </w:r>
      <w:r w:rsidR="00457BFC" w:rsidRPr="00342B46">
        <w:t>5</w:t>
      </w:r>
      <w:r w:rsidR="00025209" w:rsidRPr="00342B46">
        <w:t>. (</w:t>
      </w:r>
      <w:proofErr w:type="gramStart"/>
      <w:r w:rsidR="00457BFC" w:rsidRPr="00342B46">
        <w:t>II</w:t>
      </w:r>
      <w:r w:rsidR="00221856" w:rsidRPr="00342B46">
        <w:t>. ….</w:t>
      </w:r>
      <w:proofErr w:type="gramEnd"/>
      <w:r w:rsidR="00221856" w:rsidRPr="00342B46">
        <w:t>. .</w:t>
      </w:r>
      <w:r w:rsidR="00025209" w:rsidRPr="00342B46">
        <w:t xml:space="preserve">) önkormányzati határozatával </w:t>
      </w:r>
      <w:r w:rsidR="006374DC" w:rsidRPr="00342B46">
        <w:t>Balatonszepezd</w:t>
      </w:r>
      <w:r w:rsidR="00025209" w:rsidRPr="00342B46">
        <w:t xml:space="preserve"> Község Önkormányzatának a 20</w:t>
      </w:r>
      <w:r w:rsidR="00573AA9" w:rsidRPr="00342B46">
        <w:t>2</w:t>
      </w:r>
      <w:r w:rsidR="00457BFC" w:rsidRPr="00342B46">
        <w:t>5</w:t>
      </w:r>
      <w:r w:rsidR="00025209" w:rsidRPr="00342B46">
        <w:t>-20</w:t>
      </w:r>
      <w:r w:rsidR="00573AA9" w:rsidRPr="00342B46">
        <w:t>2</w:t>
      </w:r>
      <w:r w:rsidR="00457BFC" w:rsidRPr="00342B46">
        <w:t>9</w:t>
      </w:r>
      <w:r w:rsidR="00025209" w:rsidRPr="00342B46">
        <w:t xml:space="preserve"> évekre vonatkozó Gazdasági Programját jóváhagyta.</w:t>
      </w:r>
    </w:p>
    <w:p w14:paraId="6E6C65D7" w14:textId="77777777" w:rsidR="00025209" w:rsidRPr="00342B46" w:rsidRDefault="00025209" w:rsidP="00FB0A6B">
      <w:pPr>
        <w:spacing w:line="276" w:lineRule="auto"/>
      </w:pPr>
    </w:p>
    <w:p w14:paraId="4F8BCB1C" w14:textId="471DCD1B" w:rsidR="00025209" w:rsidRPr="00342B46" w:rsidRDefault="006374DC" w:rsidP="00FB0A6B">
      <w:pPr>
        <w:spacing w:line="276" w:lineRule="auto"/>
      </w:pPr>
      <w:r w:rsidRPr="00342B46">
        <w:t>Balatonszepezd</w:t>
      </w:r>
      <w:r w:rsidR="00025209" w:rsidRPr="00342B46">
        <w:t>, 20</w:t>
      </w:r>
      <w:r w:rsidR="00677C70" w:rsidRPr="00342B46">
        <w:t>2</w:t>
      </w:r>
      <w:r w:rsidR="00457BFC" w:rsidRPr="00342B46">
        <w:t>5</w:t>
      </w:r>
      <w:r w:rsidR="00677C70" w:rsidRPr="00342B46">
        <w:t>.</w:t>
      </w:r>
      <w:r w:rsidR="00457BFC" w:rsidRPr="00342B46">
        <w:t xml:space="preserve"> február </w:t>
      </w:r>
      <w:proofErr w:type="gramStart"/>
      <w:r w:rsidR="00457BFC" w:rsidRPr="00342B46">
        <w:t xml:space="preserve">„  </w:t>
      </w:r>
      <w:proofErr w:type="gramEnd"/>
      <w:r w:rsidR="00457BFC" w:rsidRPr="00342B46">
        <w:t xml:space="preserve">  ”</w:t>
      </w:r>
      <w:r w:rsidR="00677C70" w:rsidRPr="00342B46">
        <w:t>.</w:t>
      </w:r>
    </w:p>
    <w:p w14:paraId="2E430B09" w14:textId="77777777" w:rsidR="00FB0A6B" w:rsidRPr="00342B46" w:rsidRDefault="00FB0A6B" w:rsidP="00FB0A6B">
      <w:pPr>
        <w:spacing w:line="276" w:lineRule="auto"/>
      </w:pPr>
    </w:p>
    <w:p w14:paraId="03F93441" w14:textId="77777777" w:rsidR="006C53EC" w:rsidRPr="00342B46" w:rsidRDefault="006C53EC" w:rsidP="00FB0A6B">
      <w:pPr>
        <w:spacing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A94" w:rsidRPr="00342B46" w14:paraId="5B9C7569" w14:textId="77777777" w:rsidTr="00FC760F">
        <w:tc>
          <w:tcPr>
            <w:tcW w:w="4531" w:type="dxa"/>
          </w:tcPr>
          <w:p w14:paraId="0F0A92DE" w14:textId="77777777" w:rsidR="00AD6A94" w:rsidRPr="00342B46" w:rsidRDefault="00AD6A94" w:rsidP="00FB0A6B">
            <w:pPr>
              <w:spacing w:line="276" w:lineRule="auto"/>
            </w:pPr>
          </w:p>
        </w:tc>
        <w:tc>
          <w:tcPr>
            <w:tcW w:w="4531" w:type="dxa"/>
          </w:tcPr>
          <w:p w14:paraId="7FCACE0A" w14:textId="3DCD5AC0" w:rsidR="00AD6A94" w:rsidRPr="00342B46" w:rsidRDefault="006374DC" w:rsidP="00FB0A6B">
            <w:pPr>
              <w:spacing w:line="276" w:lineRule="auto"/>
              <w:jc w:val="center"/>
              <w:rPr>
                <w:b/>
                <w:bCs/>
              </w:rPr>
            </w:pPr>
            <w:r w:rsidRPr="00342B46">
              <w:rPr>
                <w:b/>
                <w:bCs/>
              </w:rPr>
              <w:t>Biró Imre</w:t>
            </w:r>
          </w:p>
          <w:p w14:paraId="23B115C2" w14:textId="5D77E82C" w:rsidR="00AD6A94" w:rsidRPr="00342B46" w:rsidRDefault="00AD6A94" w:rsidP="00FB0A6B">
            <w:pPr>
              <w:spacing w:line="276" w:lineRule="auto"/>
              <w:jc w:val="center"/>
            </w:pPr>
            <w:r w:rsidRPr="00342B46">
              <w:t>polgármester</w:t>
            </w:r>
          </w:p>
        </w:tc>
      </w:tr>
    </w:tbl>
    <w:p w14:paraId="68395D17" w14:textId="77777777" w:rsidR="00BD707E" w:rsidRPr="00342B46" w:rsidRDefault="00BD707E" w:rsidP="00FB0A6B">
      <w:pPr>
        <w:spacing w:line="276" w:lineRule="auto"/>
      </w:pPr>
    </w:p>
    <w:sectPr w:rsidR="00BD707E" w:rsidRPr="0034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DED"/>
    <w:multiLevelType w:val="hybridMultilevel"/>
    <w:tmpl w:val="F1305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F93"/>
    <w:multiLevelType w:val="hybridMultilevel"/>
    <w:tmpl w:val="6C9E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4CD"/>
    <w:multiLevelType w:val="hybridMultilevel"/>
    <w:tmpl w:val="2F589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5D6"/>
    <w:multiLevelType w:val="hybridMultilevel"/>
    <w:tmpl w:val="E90AB566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20366582"/>
    <w:multiLevelType w:val="hybridMultilevel"/>
    <w:tmpl w:val="B6962778"/>
    <w:lvl w:ilvl="0" w:tplc="040E000F">
      <w:start w:val="1"/>
      <w:numFmt w:val="decimal"/>
      <w:lvlText w:val="%1."/>
      <w:lvlJc w:val="left"/>
      <w:pPr>
        <w:ind w:left="3370" w:hanging="360"/>
      </w:pPr>
    </w:lvl>
    <w:lvl w:ilvl="1" w:tplc="040E0019" w:tentative="1">
      <w:start w:val="1"/>
      <w:numFmt w:val="lowerLetter"/>
      <w:lvlText w:val="%2."/>
      <w:lvlJc w:val="left"/>
      <w:pPr>
        <w:ind w:left="4090" w:hanging="360"/>
      </w:pPr>
    </w:lvl>
    <w:lvl w:ilvl="2" w:tplc="040E001B" w:tentative="1">
      <w:start w:val="1"/>
      <w:numFmt w:val="lowerRoman"/>
      <w:lvlText w:val="%3."/>
      <w:lvlJc w:val="right"/>
      <w:pPr>
        <w:ind w:left="4810" w:hanging="180"/>
      </w:pPr>
    </w:lvl>
    <w:lvl w:ilvl="3" w:tplc="040E000F" w:tentative="1">
      <w:start w:val="1"/>
      <w:numFmt w:val="decimal"/>
      <w:lvlText w:val="%4."/>
      <w:lvlJc w:val="left"/>
      <w:pPr>
        <w:ind w:left="5530" w:hanging="360"/>
      </w:pPr>
    </w:lvl>
    <w:lvl w:ilvl="4" w:tplc="040E0019" w:tentative="1">
      <w:start w:val="1"/>
      <w:numFmt w:val="lowerLetter"/>
      <w:lvlText w:val="%5."/>
      <w:lvlJc w:val="left"/>
      <w:pPr>
        <w:ind w:left="6250" w:hanging="360"/>
      </w:pPr>
    </w:lvl>
    <w:lvl w:ilvl="5" w:tplc="040E001B" w:tentative="1">
      <w:start w:val="1"/>
      <w:numFmt w:val="lowerRoman"/>
      <w:lvlText w:val="%6."/>
      <w:lvlJc w:val="right"/>
      <w:pPr>
        <w:ind w:left="6970" w:hanging="180"/>
      </w:pPr>
    </w:lvl>
    <w:lvl w:ilvl="6" w:tplc="040E000F" w:tentative="1">
      <w:start w:val="1"/>
      <w:numFmt w:val="decimal"/>
      <w:lvlText w:val="%7."/>
      <w:lvlJc w:val="left"/>
      <w:pPr>
        <w:ind w:left="7690" w:hanging="360"/>
      </w:pPr>
    </w:lvl>
    <w:lvl w:ilvl="7" w:tplc="040E0019" w:tentative="1">
      <w:start w:val="1"/>
      <w:numFmt w:val="lowerLetter"/>
      <w:lvlText w:val="%8."/>
      <w:lvlJc w:val="left"/>
      <w:pPr>
        <w:ind w:left="8410" w:hanging="360"/>
      </w:pPr>
    </w:lvl>
    <w:lvl w:ilvl="8" w:tplc="040E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5" w15:restartNumberingAfterBreak="0">
    <w:nsid w:val="219D4600"/>
    <w:multiLevelType w:val="hybridMultilevel"/>
    <w:tmpl w:val="12EE9F36"/>
    <w:lvl w:ilvl="0" w:tplc="192AAE3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1663C"/>
    <w:multiLevelType w:val="hybridMultilevel"/>
    <w:tmpl w:val="99EED2E0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55C0"/>
    <w:multiLevelType w:val="hybridMultilevel"/>
    <w:tmpl w:val="FAF2DB7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5C75"/>
    <w:multiLevelType w:val="hybridMultilevel"/>
    <w:tmpl w:val="5E987280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8441BD2"/>
    <w:multiLevelType w:val="hybridMultilevel"/>
    <w:tmpl w:val="4C1C3DEE"/>
    <w:lvl w:ilvl="0" w:tplc="FB7C6BB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A07BB"/>
    <w:multiLevelType w:val="hybridMultilevel"/>
    <w:tmpl w:val="A834816C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D2EE5"/>
    <w:multiLevelType w:val="hybridMultilevel"/>
    <w:tmpl w:val="6E90F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0400"/>
    <w:multiLevelType w:val="hybridMultilevel"/>
    <w:tmpl w:val="3996C21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368B"/>
    <w:multiLevelType w:val="hybridMultilevel"/>
    <w:tmpl w:val="4C1E7C5E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33089"/>
    <w:multiLevelType w:val="hybridMultilevel"/>
    <w:tmpl w:val="8C88E46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8713">
    <w:abstractNumId w:val="9"/>
  </w:num>
  <w:num w:numId="2" w16cid:durableId="1634481910">
    <w:abstractNumId w:val="14"/>
  </w:num>
  <w:num w:numId="3" w16cid:durableId="172502165">
    <w:abstractNumId w:val="10"/>
  </w:num>
  <w:num w:numId="4" w16cid:durableId="1587153907">
    <w:abstractNumId w:val="13"/>
  </w:num>
  <w:num w:numId="5" w16cid:durableId="1230577332">
    <w:abstractNumId w:val="6"/>
  </w:num>
  <w:num w:numId="6" w16cid:durableId="1952786994">
    <w:abstractNumId w:val="7"/>
  </w:num>
  <w:num w:numId="7" w16cid:durableId="1320715">
    <w:abstractNumId w:val="12"/>
  </w:num>
  <w:num w:numId="8" w16cid:durableId="973019273">
    <w:abstractNumId w:val="5"/>
  </w:num>
  <w:num w:numId="9" w16cid:durableId="1310205888">
    <w:abstractNumId w:val="2"/>
  </w:num>
  <w:num w:numId="10" w16cid:durableId="456996545">
    <w:abstractNumId w:val="1"/>
  </w:num>
  <w:num w:numId="11" w16cid:durableId="489756017">
    <w:abstractNumId w:val="8"/>
  </w:num>
  <w:num w:numId="12" w16cid:durableId="178351618">
    <w:abstractNumId w:val="3"/>
  </w:num>
  <w:num w:numId="13" w16cid:durableId="587421127">
    <w:abstractNumId w:val="0"/>
  </w:num>
  <w:num w:numId="14" w16cid:durableId="705910501">
    <w:abstractNumId w:val="11"/>
  </w:num>
  <w:num w:numId="15" w16cid:durableId="148623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39"/>
    <w:rsid w:val="00007425"/>
    <w:rsid w:val="00025209"/>
    <w:rsid w:val="000775F4"/>
    <w:rsid w:val="000A46E9"/>
    <w:rsid w:val="000C7311"/>
    <w:rsid w:val="000D1DEC"/>
    <w:rsid w:val="000D48AD"/>
    <w:rsid w:val="000F7FFC"/>
    <w:rsid w:val="00115E93"/>
    <w:rsid w:val="00124646"/>
    <w:rsid w:val="00125721"/>
    <w:rsid w:val="00134BE1"/>
    <w:rsid w:val="00155E4A"/>
    <w:rsid w:val="001A77B6"/>
    <w:rsid w:val="001F75CD"/>
    <w:rsid w:val="00204C5B"/>
    <w:rsid w:val="002111CB"/>
    <w:rsid w:val="00221856"/>
    <w:rsid w:val="00271A82"/>
    <w:rsid w:val="002A1D62"/>
    <w:rsid w:val="003025A0"/>
    <w:rsid w:val="00303268"/>
    <w:rsid w:val="00321A5A"/>
    <w:rsid w:val="00342B46"/>
    <w:rsid w:val="00342F7E"/>
    <w:rsid w:val="003434FB"/>
    <w:rsid w:val="00346219"/>
    <w:rsid w:val="003632E3"/>
    <w:rsid w:val="003643A8"/>
    <w:rsid w:val="00367E6C"/>
    <w:rsid w:val="0039633F"/>
    <w:rsid w:val="003B2BEF"/>
    <w:rsid w:val="003D6B91"/>
    <w:rsid w:val="003F1A81"/>
    <w:rsid w:val="004018E6"/>
    <w:rsid w:val="00401B84"/>
    <w:rsid w:val="0041379A"/>
    <w:rsid w:val="004269F0"/>
    <w:rsid w:val="00457BFC"/>
    <w:rsid w:val="00461E12"/>
    <w:rsid w:val="00481A3F"/>
    <w:rsid w:val="004B2EB9"/>
    <w:rsid w:val="004B5F9E"/>
    <w:rsid w:val="004C0507"/>
    <w:rsid w:val="004D409A"/>
    <w:rsid w:val="00500A05"/>
    <w:rsid w:val="005052FB"/>
    <w:rsid w:val="0051442E"/>
    <w:rsid w:val="00523AC4"/>
    <w:rsid w:val="00534CAA"/>
    <w:rsid w:val="0053504F"/>
    <w:rsid w:val="00542FDE"/>
    <w:rsid w:val="00564153"/>
    <w:rsid w:val="0057264B"/>
    <w:rsid w:val="00573AA9"/>
    <w:rsid w:val="00587E97"/>
    <w:rsid w:val="005B48B9"/>
    <w:rsid w:val="005C5C7F"/>
    <w:rsid w:val="005F05E7"/>
    <w:rsid w:val="00622114"/>
    <w:rsid w:val="00631B82"/>
    <w:rsid w:val="006374DC"/>
    <w:rsid w:val="00662374"/>
    <w:rsid w:val="0067053C"/>
    <w:rsid w:val="00677C70"/>
    <w:rsid w:val="006B09B1"/>
    <w:rsid w:val="006C53EC"/>
    <w:rsid w:val="006E45A2"/>
    <w:rsid w:val="00743659"/>
    <w:rsid w:val="00760D68"/>
    <w:rsid w:val="00784EB8"/>
    <w:rsid w:val="007D7E2B"/>
    <w:rsid w:val="007E77B3"/>
    <w:rsid w:val="007F1349"/>
    <w:rsid w:val="0084369F"/>
    <w:rsid w:val="00856B83"/>
    <w:rsid w:val="008B1298"/>
    <w:rsid w:val="008B1E42"/>
    <w:rsid w:val="008F300E"/>
    <w:rsid w:val="00920909"/>
    <w:rsid w:val="009C434F"/>
    <w:rsid w:val="009C5F43"/>
    <w:rsid w:val="00A139A3"/>
    <w:rsid w:val="00A14CC5"/>
    <w:rsid w:val="00A22ECF"/>
    <w:rsid w:val="00A35739"/>
    <w:rsid w:val="00A64C2C"/>
    <w:rsid w:val="00A753DB"/>
    <w:rsid w:val="00A7606A"/>
    <w:rsid w:val="00A9427D"/>
    <w:rsid w:val="00AA4302"/>
    <w:rsid w:val="00AB13EE"/>
    <w:rsid w:val="00AB1430"/>
    <w:rsid w:val="00AC5644"/>
    <w:rsid w:val="00AC7B5B"/>
    <w:rsid w:val="00AD6A94"/>
    <w:rsid w:val="00B07447"/>
    <w:rsid w:val="00B140E7"/>
    <w:rsid w:val="00B25A7D"/>
    <w:rsid w:val="00B40765"/>
    <w:rsid w:val="00B46D39"/>
    <w:rsid w:val="00B511DB"/>
    <w:rsid w:val="00B621AF"/>
    <w:rsid w:val="00B8637D"/>
    <w:rsid w:val="00BB4054"/>
    <w:rsid w:val="00BD707E"/>
    <w:rsid w:val="00C138CB"/>
    <w:rsid w:val="00C37930"/>
    <w:rsid w:val="00C50A82"/>
    <w:rsid w:val="00C53E45"/>
    <w:rsid w:val="00C56981"/>
    <w:rsid w:val="00CA3CCC"/>
    <w:rsid w:val="00CB7088"/>
    <w:rsid w:val="00CD4133"/>
    <w:rsid w:val="00CD4292"/>
    <w:rsid w:val="00CD50FB"/>
    <w:rsid w:val="00D3247B"/>
    <w:rsid w:val="00D34909"/>
    <w:rsid w:val="00D854D3"/>
    <w:rsid w:val="00DB5F89"/>
    <w:rsid w:val="00DD3D73"/>
    <w:rsid w:val="00DE0733"/>
    <w:rsid w:val="00E12C43"/>
    <w:rsid w:val="00E25EEB"/>
    <w:rsid w:val="00E32647"/>
    <w:rsid w:val="00E535A3"/>
    <w:rsid w:val="00E87C65"/>
    <w:rsid w:val="00EA06E0"/>
    <w:rsid w:val="00EA2520"/>
    <w:rsid w:val="00F21C4C"/>
    <w:rsid w:val="00F22D8B"/>
    <w:rsid w:val="00F34B1A"/>
    <w:rsid w:val="00F81057"/>
    <w:rsid w:val="00FA5B98"/>
    <w:rsid w:val="00FB0A6B"/>
    <w:rsid w:val="00FC760F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ED1"/>
  <w15:chartTrackingRefBased/>
  <w15:docId w15:val="{88C3BAF7-114E-4B37-8E8B-5492CAE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025A0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F9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342B4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1141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129</cp:revision>
  <cp:lastPrinted>2025-02-14T08:42:00Z</cp:lastPrinted>
  <dcterms:created xsi:type="dcterms:W3CDTF">2020-04-01T08:35:00Z</dcterms:created>
  <dcterms:modified xsi:type="dcterms:W3CDTF">2025-02-14T08:42:00Z</dcterms:modified>
</cp:coreProperties>
</file>